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25" w:rsidRPr="00B23225" w:rsidRDefault="00D20324" w:rsidP="002149AB">
      <w:pPr>
        <w:shd w:val="clear" w:color="auto" w:fill="F5F5F5"/>
        <w:spacing w:after="225" w:line="300" w:lineRule="atLeast"/>
        <w:rPr>
          <w:rFonts w:ascii="Arial" w:eastAsia="Times New Roman" w:hAnsi="Arial" w:cs="Arial"/>
          <w:color w:val="999999"/>
          <w:sz w:val="20"/>
          <w:szCs w:val="20"/>
          <w:bdr w:val="single" w:sz="2" w:space="0" w:color="E5E5E5" w:frame="1"/>
        </w:rPr>
      </w:pPr>
      <w:r>
        <w:rPr>
          <w:rFonts w:ascii="Arial" w:eastAsia="Times New Roman" w:hAnsi="Arial" w:cs="Arial"/>
          <w:color w:val="999999"/>
          <w:sz w:val="20"/>
          <w:szCs w:val="20"/>
          <w:bdr w:val="single" w:sz="2" w:space="0" w:color="E5E5E5" w:frame="1"/>
        </w:rPr>
        <w:fldChar w:fldCharType="begin"/>
      </w:r>
      <w:r w:rsidR="00B23225">
        <w:rPr>
          <w:rFonts w:ascii="Arial" w:eastAsia="Times New Roman" w:hAnsi="Arial" w:cs="Arial"/>
          <w:color w:val="999999"/>
          <w:sz w:val="20"/>
          <w:szCs w:val="20"/>
          <w:bdr w:val="single" w:sz="2" w:space="0" w:color="E5E5E5" w:frame="1"/>
        </w:rPr>
        <w:instrText xml:space="preserve"> HYPERLINK "mailto:</w:instrText>
      </w:r>
    </w:p>
    <w:p w:rsidR="00B23225" w:rsidRPr="00B23225" w:rsidRDefault="00B23225" w:rsidP="00217E9B">
      <w:pPr>
        <w:rPr>
          <w:rFonts w:ascii="Arial" w:hAnsi="Arial" w:cs="Arial"/>
          <w:color w:val="999999"/>
          <w:sz w:val="20"/>
          <w:szCs w:val="20"/>
        </w:rPr>
      </w:pPr>
      <w:r w:rsidRPr="00B23225">
        <w:rPr>
          <w:rFonts w:ascii="Arial" w:hAnsi="Arial" w:cs="Arial"/>
          <w:noProof/>
          <w:color w:val="999999"/>
          <w:sz w:val="20"/>
          <w:szCs w:val="20"/>
        </w:rPr>
        <w:drawing>
          <wp:inline distT="0" distB="0" distL="0" distR="0">
            <wp:extent cx="1285875" cy="1285875"/>
            <wp:effectExtent l="19050" t="0" r="9525" b="0"/>
            <wp:docPr id="1" name="Picture 1" descr="znakBW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BWoutli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25" w:rsidRPr="00B23225" w:rsidRDefault="00B23225" w:rsidP="00217E9B">
      <w:pPr>
        <w:rPr>
          <w:rFonts w:ascii="Arial" w:hAnsi="Arial" w:cs="Arial"/>
          <w:color w:val="999999"/>
          <w:sz w:val="20"/>
          <w:szCs w:val="20"/>
          <w:lang w:val="ru-RU"/>
        </w:rPr>
      </w:pP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instrText>ОШ ''Душан Радовић''</w:instrText>
      </w:r>
      <w:r w:rsidRPr="00B23225">
        <w:rPr>
          <w:rFonts w:ascii="Arial" w:hAnsi="Arial" w:cs="Arial"/>
          <w:color w:val="999999"/>
          <w:sz w:val="20"/>
          <w:szCs w:val="20"/>
          <w:lang w:val="ru-RU"/>
        </w:rPr>
        <w:tab/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instrText xml:space="preserve">   </w:instrText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  <w:lang w:val="ru-RU"/>
        </w:rPr>
        <w:tab/>
      </w:r>
      <w:r w:rsidRPr="00B23225">
        <w:rPr>
          <w:rFonts w:ascii="Arial" w:hAnsi="Arial" w:cs="Arial"/>
          <w:color w:val="999999"/>
          <w:sz w:val="20"/>
          <w:szCs w:val="20"/>
        </w:rPr>
        <w:instrText xml:space="preserve">                                                                                                                                       </w:instrText>
      </w:r>
      <w:r w:rsidRPr="00B23225">
        <w:rPr>
          <w:rFonts w:ascii="Arial" w:hAnsi="Arial" w:cs="Arial"/>
          <w:color w:val="999999"/>
          <w:sz w:val="20"/>
          <w:szCs w:val="20"/>
          <w:lang w:val="ru-RU"/>
        </w:rPr>
        <w:instrText xml:space="preserve"> </w:instrText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instrText>Занатлијска бб</w:instrText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  <w:instrText xml:space="preserve"> </w:instrText>
      </w:r>
      <w:r w:rsidRPr="00B23225">
        <w:rPr>
          <w:rFonts w:ascii="Arial" w:hAnsi="Arial" w:cs="Arial"/>
          <w:color w:val="999999"/>
          <w:sz w:val="20"/>
          <w:szCs w:val="20"/>
        </w:rPr>
        <w:instrText xml:space="preserve">                                                                                                                                    </w:instrText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instrText>18 300 Пирот</w:instrText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</w:rPr>
        <w:instrText xml:space="preserve">                                                                                                                            </w:instrText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instrText>тел: 010/312-435; 312-441;</w:instrText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</w:rPr>
        <w:instrText xml:space="preserve">                                                                                                                   </w:instrText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instrText>е</w:instrText>
      </w:r>
      <w:r w:rsidRPr="00B23225">
        <w:rPr>
          <w:rFonts w:ascii="Arial" w:hAnsi="Arial" w:cs="Arial"/>
          <w:color w:val="999999"/>
          <w:sz w:val="20"/>
          <w:szCs w:val="20"/>
          <w:lang w:val="ru-RU"/>
        </w:rPr>
        <w:instrText>-</w:instrText>
      </w:r>
      <w:r w:rsidRPr="00B23225">
        <w:rPr>
          <w:rFonts w:ascii="Arial" w:hAnsi="Arial" w:cs="Arial"/>
          <w:color w:val="999999"/>
          <w:sz w:val="20"/>
          <w:szCs w:val="20"/>
        </w:rPr>
        <w:instrText>маил</w:instrText>
      </w:r>
      <w:r w:rsidRPr="00B23225">
        <w:rPr>
          <w:rFonts w:ascii="Arial" w:hAnsi="Arial" w:cs="Arial"/>
          <w:color w:val="999999"/>
          <w:sz w:val="20"/>
          <w:szCs w:val="20"/>
          <w:lang w:val="ru-RU"/>
        </w:rPr>
        <w:instrText xml:space="preserve">: </w:instrText>
      </w:r>
      <w:r w:rsidRPr="00B23225">
        <w:rPr>
          <w:rFonts w:ascii="Arial" w:hAnsi="Arial" w:cs="Arial"/>
          <w:color w:val="999999"/>
          <w:sz w:val="20"/>
          <w:szCs w:val="20"/>
        </w:rPr>
        <w:instrText>pidradovic</w:instrText>
      </w:r>
      <w:r w:rsidRPr="00B23225">
        <w:rPr>
          <w:rFonts w:ascii="Arial" w:hAnsi="Arial" w:cs="Arial"/>
          <w:color w:val="999999"/>
          <w:sz w:val="20"/>
          <w:szCs w:val="20"/>
          <w:lang w:val="ru-RU"/>
        </w:rPr>
        <w:instrText>@</w:instrText>
      </w:r>
      <w:r w:rsidRPr="00B23225">
        <w:rPr>
          <w:rFonts w:ascii="Arial" w:hAnsi="Arial" w:cs="Arial"/>
          <w:color w:val="999999"/>
          <w:sz w:val="20"/>
          <w:szCs w:val="20"/>
        </w:rPr>
        <w:instrText>open</w:instrText>
      </w:r>
      <w:r w:rsidRPr="00B23225">
        <w:rPr>
          <w:rFonts w:ascii="Arial" w:hAnsi="Arial" w:cs="Arial"/>
          <w:color w:val="999999"/>
          <w:sz w:val="20"/>
          <w:szCs w:val="20"/>
          <w:lang w:val="ru-RU"/>
        </w:rPr>
        <w:instrText>.</w:instrText>
      </w:r>
      <w:r w:rsidRPr="00B23225">
        <w:rPr>
          <w:rFonts w:ascii="Arial" w:hAnsi="Arial" w:cs="Arial"/>
          <w:color w:val="999999"/>
          <w:sz w:val="20"/>
          <w:szCs w:val="20"/>
        </w:rPr>
        <w:instrText>telekom</w:instrText>
      </w:r>
      <w:r w:rsidRPr="00B23225">
        <w:rPr>
          <w:rFonts w:ascii="Arial" w:hAnsi="Arial" w:cs="Arial"/>
          <w:color w:val="999999"/>
          <w:sz w:val="20"/>
          <w:szCs w:val="20"/>
          <w:lang w:val="ru-RU"/>
        </w:rPr>
        <w:instrText>.</w:instrText>
      </w:r>
      <w:r w:rsidRPr="00B23225">
        <w:rPr>
          <w:rFonts w:ascii="Arial" w:hAnsi="Arial" w:cs="Arial"/>
          <w:color w:val="999999"/>
          <w:sz w:val="20"/>
          <w:szCs w:val="20"/>
        </w:rPr>
        <w:instrText>rs</w:instrText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  <w:lang w:val="sr-Cyrl-CS"/>
        </w:rPr>
        <w:tab/>
      </w:r>
      <w:r w:rsidRPr="00B23225">
        <w:rPr>
          <w:rFonts w:ascii="Arial" w:hAnsi="Arial" w:cs="Arial"/>
          <w:color w:val="999999"/>
          <w:sz w:val="20"/>
          <w:szCs w:val="20"/>
        </w:rPr>
        <w:instrText xml:space="preserve">                                                http://dusanradovic.nasaskola.rs</w:instrText>
      </w:r>
    </w:p>
    <w:p w:rsidR="00B23225" w:rsidRPr="00B23225" w:rsidRDefault="00B23225" w:rsidP="00217E9B">
      <w:pPr>
        <w:rPr>
          <w:rFonts w:ascii="Arial" w:hAnsi="Arial" w:cs="Arial"/>
          <w:color w:val="999999"/>
          <w:sz w:val="20"/>
          <w:szCs w:val="20"/>
        </w:rPr>
      </w:pPr>
    </w:p>
    <w:p w:rsidR="00B23225" w:rsidRPr="00E42AED" w:rsidRDefault="00B23225" w:rsidP="002149AB">
      <w:pPr>
        <w:shd w:val="clear" w:color="auto" w:fill="F5F5F5"/>
        <w:spacing w:after="225" w:line="300" w:lineRule="atLeast"/>
        <w:rPr>
          <w:rStyle w:val="Hyperlink"/>
          <w:rFonts w:ascii="Arial" w:eastAsia="Times New Roman" w:hAnsi="Arial" w:cs="Arial"/>
          <w:sz w:val="20"/>
          <w:szCs w:val="20"/>
          <w:bdr w:val="single" w:sz="2" w:space="0" w:color="E5E5E5" w:frame="1"/>
        </w:rPr>
      </w:pPr>
      <w:r>
        <w:rPr>
          <w:rFonts w:ascii="Arial" w:eastAsia="Times New Roman" w:hAnsi="Arial" w:cs="Arial"/>
          <w:color w:val="999999"/>
          <w:sz w:val="20"/>
          <w:szCs w:val="20"/>
          <w:bdr w:val="single" w:sz="2" w:space="0" w:color="E5E5E5" w:frame="1"/>
        </w:rPr>
        <w:instrText xml:space="preserve">" </w:instrText>
      </w:r>
      <w:r w:rsidR="00D20324">
        <w:rPr>
          <w:rFonts w:ascii="Arial" w:eastAsia="Times New Roman" w:hAnsi="Arial" w:cs="Arial"/>
          <w:color w:val="999999"/>
          <w:sz w:val="20"/>
          <w:szCs w:val="20"/>
          <w:bdr w:val="single" w:sz="2" w:space="0" w:color="E5E5E5" w:frame="1"/>
        </w:rPr>
        <w:fldChar w:fldCharType="separate"/>
      </w:r>
    </w:p>
    <w:p w:rsidR="00B23225" w:rsidRPr="00667C2C" w:rsidRDefault="00B23225" w:rsidP="00217E9B">
      <w:pPr>
        <w:rPr>
          <w:rStyle w:val="Hyperlink"/>
          <w:rFonts w:ascii="Arial" w:hAnsi="Arial" w:cs="Arial"/>
          <w:sz w:val="20"/>
          <w:szCs w:val="20"/>
          <w:u w:val="none"/>
        </w:rPr>
      </w:pPr>
      <w:r w:rsidRPr="00667C2C">
        <w:rPr>
          <w:rStyle w:val="Hyperlink"/>
          <w:rFonts w:ascii="Arial" w:hAnsi="Arial" w:cs="Arial"/>
          <w:noProof/>
          <w:sz w:val="20"/>
          <w:szCs w:val="20"/>
          <w:u w:val="none"/>
        </w:rPr>
        <w:drawing>
          <wp:inline distT="0" distB="0" distL="0" distR="0">
            <wp:extent cx="1285875" cy="1285875"/>
            <wp:effectExtent l="19050" t="0" r="9525" b="0"/>
            <wp:docPr id="2" name="Picture 1" descr="znakBW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BWoutli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25" w:rsidRPr="00667C2C" w:rsidRDefault="00B23225" w:rsidP="00217E9B">
      <w:pPr>
        <w:rPr>
          <w:rStyle w:val="Hyperlink"/>
          <w:rFonts w:ascii="Arial" w:hAnsi="Arial" w:cs="Arial"/>
          <w:sz w:val="20"/>
          <w:szCs w:val="20"/>
          <w:u w:val="none"/>
          <w:lang w:val="ru-RU"/>
        </w:rPr>
      </w:pP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>ОШ ''Душан Радовић''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ru-RU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 xml:space="preserve">   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ru-RU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</w:rPr>
        <w:t xml:space="preserve">                                                                                                                                       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ru-RU"/>
        </w:rPr>
        <w:t xml:space="preserve"> 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>Занатлијска бб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  <w:t xml:space="preserve"> </w:t>
      </w:r>
      <w:r w:rsidRPr="00667C2C">
        <w:rPr>
          <w:rStyle w:val="Hyperlink"/>
          <w:rFonts w:ascii="Arial" w:hAnsi="Arial" w:cs="Arial"/>
          <w:sz w:val="20"/>
          <w:szCs w:val="20"/>
          <w:u w:val="none"/>
        </w:rPr>
        <w:t xml:space="preserve">                                                                                                                                    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>18 300 Пирот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</w:rPr>
        <w:t xml:space="preserve">                                                                                                                            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>тел: 010/312-435; 312-441;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</w:rPr>
        <w:t xml:space="preserve">                                                                                                                   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>е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ru-RU"/>
        </w:rPr>
        <w:t>-</w:t>
      </w:r>
      <w:r w:rsidRPr="00667C2C">
        <w:rPr>
          <w:rStyle w:val="Hyperlink"/>
          <w:rFonts w:ascii="Arial" w:hAnsi="Arial" w:cs="Arial"/>
          <w:sz w:val="20"/>
          <w:szCs w:val="20"/>
          <w:u w:val="none"/>
        </w:rPr>
        <w:t>маил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ru-RU"/>
        </w:rPr>
        <w:t xml:space="preserve">: </w:t>
      </w:r>
      <w:r w:rsidRPr="00667C2C">
        <w:rPr>
          <w:rStyle w:val="Hyperlink"/>
          <w:rFonts w:ascii="Arial" w:hAnsi="Arial" w:cs="Arial"/>
          <w:sz w:val="20"/>
          <w:szCs w:val="20"/>
          <w:u w:val="none"/>
        </w:rPr>
        <w:t>pidradovic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ru-RU"/>
        </w:rPr>
        <w:t>@</w:t>
      </w:r>
      <w:r w:rsidRPr="00667C2C">
        <w:rPr>
          <w:rStyle w:val="Hyperlink"/>
          <w:rFonts w:ascii="Arial" w:hAnsi="Arial" w:cs="Arial"/>
          <w:sz w:val="20"/>
          <w:szCs w:val="20"/>
          <w:u w:val="none"/>
        </w:rPr>
        <w:t>open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ru-RU"/>
        </w:rPr>
        <w:t>.</w:t>
      </w:r>
      <w:r w:rsidRPr="00667C2C">
        <w:rPr>
          <w:rStyle w:val="Hyperlink"/>
          <w:rFonts w:ascii="Arial" w:hAnsi="Arial" w:cs="Arial"/>
          <w:sz w:val="20"/>
          <w:szCs w:val="20"/>
          <w:u w:val="none"/>
        </w:rPr>
        <w:t>telekom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ru-RU"/>
        </w:rPr>
        <w:t>.</w:t>
      </w:r>
      <w:r w:rsidRPr="00667C2C">
        <w:rPr>
          <w:rStyle w:val="Hyperlink"/>
          <w:rFonts w:ascii="Arial" w:hAnsi="Arial" w:cs="Arial"/>
          <w:sz w:val="20"/>
          <w:szCs w:val="20"/>
          <w:u w:val="none"/>
        </w:rPr>
        <w:t>rs</w:t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  <w:lang w:val="sr-Cyrl-CS"/>
        </w:rPr>
        <w:tab/>
      </w:r>
      <w:r w:rsidRPr="00667C2C">
        <w:rPr>
          <w:rStyle w:val="Hyperlink"/>
          <w:rFonts w:ascii="Arial" w:hAnsi="Arial" w:cs="Arial"/>
          <w:sz w:val="20"/>
          <w:szCs w:val="20"/>
          <w:u w:val="none"/>
        </w:rPr>
        <w:t xml:space="preserve">                                                http://dusanradovic.nasaskola.rs</w:t>
      </w:r>
    </w:p>
    <w:p w:rsidR="00B23225" w:rsidRPr="00E42AED" w:rsidRDefault="00B23225" w:rsidP="00217E9B">
      <w:pPr>
        <w:rPr>
          <w:rStyle w:val="Hyperlink"/>
          <w:rFonts w:ascii="Arial" w:hAnsi="Arial" w:cs="Arial"/>
          <w:sz w:val="20"/>
          <w:szCs w:val="20"/>
        </w:rPr>
      </w:pPr>
    </w:p>
    <w:p w:rsidR="002149AB" w:rsidRPr="00D20154" w:rsidRDefault="00D20324" w:rsidP="00D20154">
      <w:pPr>
        <w:shd w:val="clear" w:color="auto" w:fill="F5F5F5"/>
        <w:spacing w:after="0" w:line="300" w:lineRule="atLeast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eastAsia="Times New Roman" w:hAnsi="Arial" w:cs="Arial"/>
          <w:color w:val="999999"/>
          <w:sz w:val="20"/>
          <w:szCs w:val="20"/>
          <w:bdr w:val="single" w:sz="2" w:space="0" w:color="E5E5E5" w:frame="1"/>
        </w:rPr>
        <w:fldChar w:fldCharType="end"/>
      </w:r>
    </w:p>
    <w:p w:rsidR="002149AB" w:rsidRPr="00954FB2" w:rsidRDefault="008C0008" w:rsidP="00B23225">
      <w:pPr>
        <w:shd w:val="clear" w:color="auto" w:fill="FFFFFF"/>
        <w:spacing w:after="225" w:line="300" w:lineRule="atLeast"/>
        <w:ind w:firstLine="720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основу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24.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. 2.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3.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Закона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(„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Службени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гласник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“,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бр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. 24/2005, 61/2005, 54/2009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32/2013</w:t>
      </w:r>
      <w:r w:rsidR="00D2015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 68/2015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),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B23225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41.став 2.</w:t>
      </w:r>
      <w:proofErr w:type="gramEnd"/>
      <w:r w:rsidR="00B23225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="00B23225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Тачка 15.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Статута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Основне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B23225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''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Душан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Радовић</w:t>
      </w:r>
      <w:r w:rsidR="00B23225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''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потребног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броја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извршилаца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утврђених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Годишњим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планом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Основне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Душан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Радовић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CF29A7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донео је</w:t>
      </w:r>
      <w:r w:rsidR="00B23225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 а Школски одбор на седници одржаној 14.09.2015.</w:t>
      </w:r>
      <w:proofErr w:type="gramEnd"/>
      <w:r w:rsidR="00B23225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="00B23225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proofErr w:type="gramEnd"/>
      <w:r w:rsidR="00B23225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дао сагласност  на 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: </w:t>
      </w:r>
    </w:p>
    <w:p w:rsidR="004D4517" w:rsidRPr="00954FB2" w:rsidRDefault="004D4517" w:rsidP="00B23225">
      <w:pPr>
        <w:shd w:val="clear" w:color="auto" w:fill="FFFFFF"/>
        <w:spacing w:after="225" w:line="300" w:lineRule="atLeast"/>
        <w:ind w:firstLine="720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</w:p>
    <w:p w:rsidR="002149AB" w:rsidRPr="00B23225" w:rsidRDefault="008C0008" w:rsidP="004D4517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Правилник</w:t>
      </w:r>
      <w:r w:rsidR="002149AB"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о</w:t>
      </w:r>
      <w:r w:rsidR="002149AB"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организацији</w:t>
      </w:r>
      <w:r w:rsidR="002149AB"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рада</w:t>
      </w:r>
      <w:r w:rsidR="002149AB"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и</w:t>
      </w:r>
      <w:r w:rsidR="002149AB"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систематизацији</w:t>
      </w:r>
      <w:r w:rsidR="002149AB"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радних</w:t>
      </w:r>
      <w:r w:rsidR="002149AB"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места</w:t>
      </w:r>
      <w:r w:rsidR="002149AB"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>у</w:t>
      </w:r>
      <w:r w:rsidR="002149AB"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основној</w:t>
      </w:r>
      <w:r w:rsidR="002149AB"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23225">
        <w:rPr>
          <w:rFonts w:ascii="Arial" w:eastAsia="Times New Roman" w:hAnsi="Arial" w:cs="Arial"/>
          <w:b/>
          <w:bCs/>
          <w:color w:val="000000"/>
          <w:sz w:val="24"/>
          <w:szCs w:val="24"/>
        </w:rPr>
        <w:t>школи</w:t>
      </w:r>
    </w:p>
    <w:p w:rsidR="002149AB" w:rsidRPr="00954FB2" w:rsidRDefault="00884B1C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I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ОПШТЕ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ОДРЕДБЕ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1.</w:t>
      </w:r>
      <w:proofErr w:type="gramEnd"/>
    </w:p>
    <w:p w:rsidR="00E91844" w:rsidRPr="00954FB2" w:rsidRDefault="008C0008" w:rsidP="00D2015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уређује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унутрашња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организација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систематизација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радних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Основној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школи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‘’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Душан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Радовић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’’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Пироту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(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даљем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тексту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: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),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називи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радних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свако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2.</w:t>
      </w:r>
      <w:proofErr w:type="gramEnd"/>
    </w:p>
    <w:p w:rsidR="002149AB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утврђују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основу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годишњег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плана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складу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обавезом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остваривања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плана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програма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3.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организована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као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јединствена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целина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7E9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 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издвојена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одељења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селима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:</w:t>
      </w:r>
      <w:proofErr w:type="gramEnd"/>
    </w:p>
    <w:p w:rsidR="002149AB" w:rsidRPr="00954FB2" w:rsidRDefault="008C0008" w:rsidP="00217E9B">
      <w:pPr>
        <w:pStyle w:val="ListParagraph"/>
        <w:numPr>
          <w:ilvl w:val="0"/>
          <w:numId w:val="2"/>
        </w:num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Црноклишту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четвороразредна</w:t>
      </w:r>
    </w:p>
    <w:p w:rsidR="00217E9B" w:rsidRPr="00954FB2" w:rsidRDefault="008C0008" w:rsidP="00217E9B">
      <w:pPr>
        <w:pStyle w:val="ListParagraph"/>
        <w:numPr>
          <w:ilvl w:val="0"/>
          <w:numId w:val="2"/>
        </w:num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Станичењу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осморазредна</w:t>
      </w:r>
    </w:p>
    <w:p w:rsidR="00217E9B" w:rsidRPr="00954FB2" w:rsidRDefault="008C0008" w:rsidP="00217E9B">
      <w:pPr>
        <w:pStyle w:val="ListParagraph"/>
        <w:numPr>
          <w:ilvl w:val="0"/>
          <w:numId w:val="2"/>
        </w:num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Градашници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четвороразредна</w:t>
      </w:r>
    </w:p>
    <w:p w:rsidR="00217E9B" w:rsidRPr="00954FB2" w:rsidRDefault="008C0008" w:rsidP="00217E9B">
      <w:pPr>
        <w:pStyle w:val="ListParagraph"/>
        <w:numPr>
          <w:ilvl w:val="0"/>
          <w:numId w:val="2"/>
        </w:num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Сопоту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четвороразредна</w:t>
      </w:r>
    </w:p>
    <w:p w:rsidR="00217E9B" w:rsidRPr="00954FB2" w:rsidRDefault="008C0008" w:rsidP="00217E9B">
      <w:pPr>
        <w:pStyle w:val="ListParagraph"/>
        <w:numPr>
          <w:ilvl w:val="0"/>
          <w:numId w:val="2"/>
        </w:num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lastRenderedPageBreak/>
        <w:t>Темској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осморазредна</w:t>
      </w:r>
    </w:p>
    <w:p w:rsidR="00217E9B" w:rsidRPr="00954FB2" w:rsidRDefault="008C0008" w:rsidP="00217E9B">
      <w:pPr>
        <w:pStyle w:val="ListParagraph"/>
        <w:numPr>
          <w:ilvl w:val="0"/>
          <w:numId w:val="2"/>
        </w:num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Церови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четвороразредна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4.</w:t>
      </w:r>
      <w:proofErr w:type="gramEnd"/>
    </w:p>
    <w:p w:rsidR="002149AB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изводи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одељењу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појединих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предмета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групама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складу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планом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програмом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распореду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часова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доноси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Број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одељења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појединих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разреда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променљив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зависи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броја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уписаних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ученика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5.</w:t>
      </w:r>
      <w:proofErr w:type="gramEnd"/>
    </w:p>
    <w:p w:rsidR="00E91844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proofErr w:type="gramEnd"/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Пироту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две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смене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селима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једној</w:t>
      </w:r>
      <w:r w:rsidR="00217E9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преподневној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                                     </w:t>
      </w:r>
    </w:p>
    <w:p w:rsidR="00E91844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Преподневна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смена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почиње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осам</w:t>
      </w:r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часова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поподневна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13,30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часова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                         </w:t>
      </w:r>
    </w:p>
    <w:p w:rsidR="00E91844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пет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наставних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складу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школским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календаром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                                            </w:t>
      </w:r>
    </w:p>
    <w:p w:rsidR="002149AB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Час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траје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45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минута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6.</w:t>
      </w:r>
      <w:proofErr w:type="gramEnd"/>
    </w:p>
    <w:p w:rsidR="002149AB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васпитни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остварује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путем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обавезне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изборне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ваннаставних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активности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складу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планом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програмом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7.</w:t>
      </w:r>
      <w:proofErr w:type="gramEnd"/>
    </w:p>
    <w:p w:rsidR="00E91844" w:rsidRPr="00954FB2" w:rsidRDefault="008C0008" w:rsidP="004D4517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васпитни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остварује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учионици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кабинету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школској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радионици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фискултурној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                   </w:t>
      </w:r>
      <w:r w:rsidR="00884B1C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Као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посебан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облик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изводити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природи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8.</w:t>
      </w:r>
      <w:proofErr w:type="gramEnd"/>
    </w:p>
    <w:p w:rsidR="00E91844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почетак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сваке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школске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преиспитује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број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извршилаца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зависно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броја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ученика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броја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потребних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остваривање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плана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програма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                        </w:t>
      </w:r>
    </w:p>
    <w:p w:rsidR="002149AB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Одлуку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повећању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смањењу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броја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извршилаца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доноси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84B1C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II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УСЛОВ</w:t>
      </w:r>
      <w:r w:rsidR="00B23225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ЗАСН</w:t>
      </w:r>
      <w:r w:rsidR="00B23225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И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ВАЊЕ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ОДНОСА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B23225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ЗАПОСЛЕН</w:t>
      </w:r>
      <w:r w:rsidR="00B23225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И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Х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ШКОЛ</w:t>
      </w:r>
      <w:r w:rsidR="00B23225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И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9.</w:t>
      </w:r>
      <w:proofErr w:type="gramEnd"/>
    </w:p>
    <w:p w:rsidR="002149AB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без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обзира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буде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примљено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:</w:t>
      </w:r>
    </w:p>
    <w:p w:rsidR="002149AB" w:rsidRPr="00954FB2" w:rsidRDefault="002149AB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1.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одговарајуће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;</w:t>
      </w:r>
    </w:p>
    <w:p w:rsidR="002149AB" w:rsidRPr="00954FB2" w:rsidRDefault="002149AB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2.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психичку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физичку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здравствену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способност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децом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ученицима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;</w:t>
      </w:r>
    </w:p>
    <w:p w:rsidR="002149AB" w:rsidRPr="00954FB2" w:rsidRDefault="002149AB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3.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није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осуђивано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правноснажном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пресудом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кривично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дело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изречена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безусловна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казна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затвора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трајању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најмање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месеца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као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кривична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дела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насиље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породици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одузимање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малолетног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запуштање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злостављање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малолетног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родоскрвњење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кривично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дело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примање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мита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давање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мита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кривично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дело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групе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кривичних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дела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против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полне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слободе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против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правног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саобраћаја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против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lastRenderedPageBreak/>
        <w:t>човечности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других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добара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заштићених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међународним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правом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без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обзира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изречену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кривичну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санкцију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није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складу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законом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утврђено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дискриминаторно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понашање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;</w:t>
      </w:r>
    </w:p>
    <w:p w:rsidR="002149AB" w:rsidRPr="00954FB2" w:rsidRDefault="002149AB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4.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држављанство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Републике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Србије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D20154" w:rsidRPr="00954FB2" w:rsidRDefault="00D20154" w:rsidP="004D4517">
      <w:pPr>
        <w:pStyle w:val="normal0"/>
        <w:shd w:val="clear" w:color="auto" w:fill="FFFFFF"/>
        <w:spacing w:line="408" w:lineRule="atLeast"/>
        <w:rPr>
          <w:rFonts w:ascii="Arial" w:hAnsi="Arial" w:cs="Arial"/>
          <w:color w:val="1F497D" w:themeColor="text2"/>
          <w:sz w:val="20"/>
          <w:szCs w:val="20"/>
        </w:rPr>
      </w:pPr>
      <w:r w:rsidRPr="00954FB2">
        <w:rPr>
          <w:rFonts w:ascii="Arial" w:hAnsi="Arial" w:cs="Arial"/>
          <w:color w:val="1F497D" w:themeColor="text2"/>
          <w:sz w:val="20"/>
          <w:szCs w:val="20"/>
        </w:rPr>
        <w:t xml:space="preserve">5) </w:t>
      </w:r>
      <w:proofErr w:type="gramStart"/>
      <w:r w:rsidR="008C0008" w:rsidRPr="00954FB2">
        <w:rPr>
          <w:rFonts w:ascii="Arial" w:hAnsi="Arial" w:cs="Arial"/>
          <w:color w:val="1F497D" w:themeColor="text2"/>
          <w:sz w:val="20"/>
          <w:szCs w:val="20"/>
        </w:rPr>
        <w:t>зна</w:t>
      </w:r>
      <w:proofErr w:type="gramEnd"/>
      <w:r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hAnsi="Arial" w:cs="Arial"/>
          <w:color w:val="1F497D" w:themeColor="text2"/>
          <w:sz w:val="20"/>
          <w:szCs w:val="20"/>
        </w:rPr>
        <w:t>језик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hAnsi="Arial" w:cs="Arial"/>
          <w:color w:val="1F497D" w:themeColor="text2"/>
          <w:sz w:val="20"/>
          <w:szCs w:val="20"/>
        </w:rPr>
        <w:t>на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hAnsi="Arial" w:cs="Arial"/>
          <w:color w:val="1F497D" w:themeColor="text2"/>
          <w:sz w:val="20"/>
          <w:szCs w:val="20"/>
        </w:rPr>
        <w:t>коме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hAnsi="Arial" w:cs="Arial"/>
          <w:color w:val="1F497D" w:themeColor="text2"/>
          <w:sz w:val="20"/>
          <w:szCs w:val="20"/>
        </w:rPr>
        <w:t>се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hAnsi="Arial" w:cs="Arial"/>
          <w:color w:val="1F497D" w:themeColor="text2"/>
          <w:sz w:val="20"/>
          <w:szCs w:val="20"/>
        </w:rPr>
        <w:t>остварује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hAnsi="Arial" w:cs="Arial"/>
          <w:color w:val="1F497D" w:themeColor="text2"/>
          <w:sz w:val="20"/>
          <w:szCs w:val="20"/>
        </w:rPr>
        <w:t>образовно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-</w:t>
      </w:r>
      <w:r w:rsidR="008C0008" w:rsidRPr="00954FB2">
        <w:rPr>
          <w:rFonts w:ascii="Arial" w:hAnsi="Arial" w:cs="Arial"/>
          <w:color w:val="1F497D" w:themeColor="text2"/>
          <w:sz w:val="20"/>
          <w:szCs w:val="20"/>
        </w:rPr>
        <w:t>васпитни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hAnsi="Arial" w:cs="Arial"/>
          <w:color w:val="1F497D" w:themeColor="text2"/>
          <w:sz w:val="20"/>
          <w:szCs w:val="20"/>
        </w:rPr>
        <w:t>рад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10.</w:t>
      </w:r>
      <w:proofErr w:type="gramEnd"/>
    </w:p>
    <w:p w:rsidR="002149AB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Дужност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одговарајуће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8.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став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2.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Закона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педагога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психолога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дозволу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-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лиценцу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обуку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положен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испит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најмање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пет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установи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након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стеченог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одговарајућег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9.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овог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762811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зузетно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дужност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Законом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одговарајуће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8.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став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3.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Закона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педагога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психолога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дозволу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-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лиценцу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обуку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положен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испит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најмање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десет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установи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након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стеченог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одговарајућег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9.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овог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b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Услови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пријем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услови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наставног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особља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11.</w:t>
      </w:r>
      <w:proofErr w:type="gramEnd"/>
    </w:p>
    <w:p w:rsidR="002149AB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разредне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9.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овог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одговарајуће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</w:t>
      </w:r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одговарајућим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сматра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:</w:t>
      </w:r>
    </w:p>
    <w:p w:rsidR="002149AB" w:rsidRPr="00954FB2" w:rsidRDefault="002149AB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1.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високо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стечено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студијама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другог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степена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(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дипломске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академске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-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мастер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специјалистичке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академске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специјалистичке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струковне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)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складу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Законом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високом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("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Сл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.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гласник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РС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",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бр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. 76/2005, 100/2007 -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аутентично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тумачење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97/2008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44/2010),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почев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10.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септембра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2005.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основним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студијама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трајању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најмање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четири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уређивао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високо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10.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септембра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2005.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;</w:t>
      </w:r>
    </w:p>
    <w:p w:rsidR="002149AB" w:rsidRPr="00954FB2" w:rsidRDefault="002149AB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2.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високо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стечено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студијама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првог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степена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(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основне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академске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односно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струковне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),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студијама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трајању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вишим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12.</w:t>
      </w:r>
      <w:proofErr w:type="gramEnd"/>
    </w:p>
    <w:p w:rsidR="002149AB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предметне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9.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овог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одговарајуће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одговарајућим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сматра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високо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стечено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студијама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другог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степена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(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дипломске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академске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-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мастер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специјалистичке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академске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специјалистичке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струковне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)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складу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Законом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високом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почев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10.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септембра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2005.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основним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студијама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трајању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најмање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четири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уређивао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високо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10.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септембра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2005.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954FB2" w:rsidRDefault="00954FB2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b/>
          <w:color w:val="1F497D" w:themeColor="text2"/>
          <w:sz w:val="20"/>
          <w:szCs w:val="20"/>
        </w:rPr>
      </w:pP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b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lastRenderedPageBreak/>
        <w:t>Услови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пријем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услови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секретара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Школе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13.</w:t>
      </w:r>
      <w:proofErr w:type="gramEnd"/>
    </w:p>
    <w:p w:rsidR="002149AB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секретара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засновати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9.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овог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дипломирани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правник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-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мастер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дипломирани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правник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стекао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високо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основним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студијама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трајању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најмање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четири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положеним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испитом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секретара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b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Услови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пријем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услови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административно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финансијског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особља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14.</w:t>
      </w:r>
      <w:proofErr w:type="gramEnd"/>
    </w:p>
    <w:p w:rsidR="002149AB" w:rsidRPr="00954FB2" w:rsidRDefault="008C0008" w:rsidP="00E91844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шефа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рачуноводства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засновати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9.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овог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дипломирани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економиста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стекао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високо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основним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студијама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трајању</w:t>
      </w:r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најмање</w:t>
      </w:r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четири</w:t>
      </w:r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2E55EA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најмање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једногодишњим</w:t>
      </w:r>
      <w:r w:rsidR="002E55EA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2E55EA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радним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искуством</w:t>
      </w:r>
      <w:r w:rsidR="002E55EA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r w:rsidR="00E9184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15.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финансијско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књиговодственог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засновати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9.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овог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четврти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степен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спреме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стечен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након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завршене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средње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економске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A76FEA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16.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административног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засновати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9.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овог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4.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степен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спреме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стечен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након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завршене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средње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економског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смера</w:t>
      </w:r>
      <w:r w:rsidR="00A76FEA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A76FEA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гимназије</w:t>
      </w:r>
      <w:r w:rsidR="00A76FEA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D20154" w:rsidRPr="00954FB2" w:rsidRDefault="00D20154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b/>
          <w:color w:val="1F497D" w:themeColor="text2"/>
          <w:sz w:val="20"/>
          <w:szCs w:val="20"/>
        </w:rPr>
      </w:pP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b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Услови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пријем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услови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помоћно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техничког</w:t>
      </w:r>
      <w:r w:rsidR="002149AB"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color w:val="1F497D" w:themeColor="text2"/>
          <w:sz w:val="20"/>
          <w:szCs w:val="20"/>
        </w:rPr>
        <w:t>особља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17.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домара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засновати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9.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овог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трећи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четврти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степен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спреме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-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електро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столарске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машинске</w:t>
      </w:r>
      <w:r w:rsidR="00D20154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водоинсталатерске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18.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ложача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засновати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9.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овог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други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трећи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степен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спреме</w:t>
      </w:r>
      <w:r w:rsidR="000A0262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19.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помоћног</w:t>
      </w:r>
      <w:r w:rsidR="003E413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радника</w:t>
      </w:r>
      <w:r w:rsidR="003E413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засновати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чланом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9.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овог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први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степен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спреме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завршену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основну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954FB2" w:rsidRDefault="00954FB2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</w:p>
    <w:p w:rsidR="002149AB" w:rsidRPr="00954FB2" w:rsidRDefault="00884B1C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III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ОСТАЛ</w:t>
      </w:r>
      <w:r w:rsidR="00B23225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УСЛОВ</w:t>
      </w:r>
      <w:r w:rsidR="00B23225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ЗАПОСЛЕН</w:t>
      </w:r>
      <w:r w:rsidR="00B23225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И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Х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20.</w:t>
      </w:r>
      <w:proofErr w:type="gramEnd"/>
    </w:p>
    <w:p w:rsidR="002149AB" w:rsidRPr="00954FB2" w:rsidRDefault="008C0008" w:rsidP="00762811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Сви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запослени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морају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Законом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заснивање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762811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Запосленом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престаје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ако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току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утврди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Законом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ако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одбије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подвргне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лекарском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прегледу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надлежној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здравственој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установи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21.</w:t>
      </w:r>
      <w:proofErr w:type="gramEnd"/>
    </w:p>
    <w:p w:rsidR="000A0262" w:rsidRPr="00954FB2" w:rsidRDefault="008C0008" w:rsidP="00762811">
      <w:pPr>
        <w:pStyle w:val="normal0"/>
        <w:jc w:val="both"/>
        <w:rPr>
          <w:rFonts w:ascii="Arial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hAnsi="Arial" w:cs="Arial"/>
          <w:color w:val="1F497D" w:themeColor="text2"/>
          <w:sz w:val="20"/>
          <w:szCs w:val="20"/>
        </w:rPr>
        <w:t>У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поступку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одлучивања</w:t>
      </w:r>
      <w:r w:rsidR="00A76FEA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о</w:t>
      </w:r>
      <w:r w:rsidR="00A76FEA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избору</w:t>
      </w:r>
      <w:r w:rsidR="00A76FEA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наставника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и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стручног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сарадника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директор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установе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у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року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од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осам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дана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од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дана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истека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рока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за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подношење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пријава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врши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ужи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избор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кандидата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које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упућује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на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претходну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проверу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психофизичких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способности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за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рад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са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децом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и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ученицима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>.</w:t>
      </w:r>
      <w:proofErr w:type="gramEnd"/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hAnsi="Arial" w:cs="Arial"/>
          <w:color w:val="1F497D" w:themeColor="text2"/>
          <w:sz w:val="20"/>
          <w:szCs w:val="20"/>
        </w:rPr>
        <w:t>Проверу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психофизичких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способности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за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рад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са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децом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и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ученицима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врши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надлежна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служба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за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послове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запошљавања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применом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стандардизованих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hAnsi="Arial" w:cs="Arial"/>
          <w:color w:val="1F497D" w:themeColor="text2"/>
          <w:sz w:val="20"/>
          <w:szCs w:val="20"/>
        </w:rPr>
        <w:t>поступака</w:t>
      </w:r>
      <w:r w:rsidR="000A0262" w:rsidRPr="00954FB2">
        <w:rPr>
          <w:rFonts w:ascii="Arial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762811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поступку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одлучивања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избору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верске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након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извршене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претходне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провере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психофизичких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способности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кандидата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ученицима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утврђује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кандидат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листи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верске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предлог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традиционалних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цркава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верских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заједница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утврдио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министар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3E4131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22.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 </w:t>
      </w:r>
    </w:p>
    <w:p w:rsidR="002149AB" w:rsidRPr="00954FB2" w:rsidRDefault="00B23225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забрани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нема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положен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испит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дужан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положи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року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ступања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дужност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 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положи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испит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року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ступања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дужност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престаје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дужност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23.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сарадника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засновати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: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1.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лицем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поседује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лиценцу</w:t>
      </w:r>
      <w:r w:rsidR="003E413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3E413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="003E413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стручног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сарадника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;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2.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приправником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;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3.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лицем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без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лиценце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стручног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сарадника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стажом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стеченим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ван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под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условима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начин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утврђеним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приправника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;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4.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лицем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заснива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одређено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време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24.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Послове</w:t>
      </w:r>
      <w:r w:rsidR="003E413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сарадника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дозволу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-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лиценцу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3E4131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Послове</w:t>
      </w:r>
      <w:r w:rsidR="003E413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="003E413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сарадника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приправник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први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пут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својству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заснива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одређено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неодређено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пуним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непуним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lastRenderedPageBreak/>
        <w:t>временом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оспособљава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самосталан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васпитни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васпитача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сарадника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начин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Законом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подзаконским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актом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3E4131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Приправнички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стаж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траје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најдуже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заснивања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Приправнику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неодређено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року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заснивања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положи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испит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лиценцу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-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престаје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Приправнику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одређено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својство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приправника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престаје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након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положеног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испита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лиценцу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истеком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времена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примљен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без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лиценце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обавезу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стекне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лиценцу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истим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начин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приправника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заснива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одређено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нема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обавезу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стицања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лиценце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25.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Послове</w:t>
      </w:r>
      <w:r w:rsidR="003E413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="003E413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сарадника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приправник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стажиста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приправником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стажистом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заснива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већ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закључује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уговор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стажирању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трајању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најмање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најдуже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савладава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програм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увођење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посао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полагање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испита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лиценцу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непосредним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надзором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сарадника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лиценцу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приправника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стажисте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урачунава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потребан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број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извршилаца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васпитног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884B1C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26.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засновати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одређено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закључивањем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уговора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12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месеци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педагошког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асистента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пружа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помоћ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додатну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подршку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ученицима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складу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њиховим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потребама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као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помоћ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наставницима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васпитачима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сарадницима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циљу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унапређивања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њиховог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децом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ученицима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потребна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додатна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подршка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Министар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просвете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прописује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ближе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погледу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степена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врсте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образовања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програм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обуке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педагошког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асистента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27.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Запослени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секретара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поред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испуњености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заснивање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обавезан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року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положи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испит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секретара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складу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законом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подзаконским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актом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Запослени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положеним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правосудним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испитом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испитом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запослене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органима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државне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управе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државним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испитом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полаже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испит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секретара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28.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Запослени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шефа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рачуноводства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поред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испуњености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заснивање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обавезан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годину</w:t>
      </w:r>
      <w:r w:rsidR="00A77715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дана</w:t>
      </w:r>
      <w:r w:rsidR="00A77715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="00A77715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искуства</w:t>
      </w:r>
      <w:r w:rsidR="00A77715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29.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уговори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пробни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сарадником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лиценцу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неодређено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одређено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дуже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lastRenderedPageBreak/>
        <w:t>Школа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уговори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пробни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других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складу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одредбама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Закона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Пробни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одређује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уговором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траје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најдуже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шест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месеци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954FB2" w:rsidRDefault="00954FB2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</w:p>
    <w:p w:rsidR="002149AB" w:rsidRPr="00954FB2" w:rsidRDefault="00884B1C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IV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ПОП</w:t>
      </w:r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И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С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РАДН</w:t>
      </w:r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И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Х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ШКОЛ</w:t>
      </w:r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И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30.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предвиђеним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обављају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радници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испуњавају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погледу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врсте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степена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школске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спреме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имају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физичку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психичку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способност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ученицима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имају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положен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стручни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испит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потребно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искуство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утврђују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зависности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сложности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врсте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завршене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школске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спреме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:</w:t>
      </w:r>
    </w:p>
    <w:p w:rsidR="002149AB" w:rsidRPr="008D232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</w:p>
    <w:tbl>
      <w:tblPr>
        <w:tblW w:w="4500" w:type="pct"/>
        <w:tblCellMar>
          <w:left w:w="0" w:type="dxa"/>
          <w:right w:w="0" w:type="dxa"/>
        </w:tblCellMar>
        <w:tblLook w:val="04A0"/>
      </w:tblPr>
      <w:tblGrid>
        <w:gridCol w:w="707"/>
        <w:gridCol w:w="2084"/>
        <w:gridCol w:w="3666"/>
        <w:gridCol w:w="3139"/>
      </w:tblGrid>
      <w:tr w:rsidR="00093A9F" w:rsidRPr="00954FB2" w:rsidTr="002149AB">
        <w:tc>
          <w:tcPr>
            <w:tcW w:w="0" w:type="auto"/>
            <w:tcBorders>
              <w:top w:val="outset" w:sz="8" w:space="0" w:color="111111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9AB" w:rsidRPr="00954FB2" w:rsidRDefault="008C0008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Број</w:t>
            </w:r>
          </w:p>
        </w:tc>
        <w:tc>
          <w:tcPr>
            <w:tcW w:w="0" w:type="auto"/>
            <w:tcBorders>
              <w:top w:val="outset" w:sz="8" w:space="0" w:color="111111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9AB" w:rsidRPr="00954FB2" w:rsidRDefault="008C0008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Радно</w:t>
            </w:r>
            <w:r w:rsidR="002149AB"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outset" w:sz="8" w:space="0" w:color="111111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9AB" w:rsidRPr="00954FB2" w:rsidRDefault="008C0008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Услови</w:t>
            </w:r>
          </w:p>
        </w:tc>
        <w:tc>
          <w:tcPr>
            <w:tcW w:w="0" w:type="auto"/>
            <w:tcBorders>
              <w:top w:val="outset" w:sz="8" w:space="0" w:color="111111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9AB" w:rsidRPr="00954FB2" w:rsidRDefault="00884B1C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I</w:t>
            </w:r>
            <w:r w:rsidR="008C0008"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звршилаца</w:t>
            </w:r>
          </w:p>
        </w:tc>
      </w:tr>
      <w:tr w:rsidR="00093A9F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8C0008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Директор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-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висока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школска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спрема</w:t>
            </w:r>
          </w:p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-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да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има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лиценцу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за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наставника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основне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школе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или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за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школског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педагога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,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односно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школског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психолога</w:t>
            </w:r>
          </w:p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-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положен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испит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директора</w:t>
            </w:r>
          </w:p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-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најмање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пет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година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радног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стажа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школи</w:t>
            </w:r>
          </w:p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-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организационе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способности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093A9F" w:rsidP="0009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1</w:t>
            </w:r>
          </w:p>
          <w:p w:rsidR="00093A9F" w:rsidRPr="00954FB2" w:rsidRDefault="00093A9F" w:rsidP="00093A9F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На  основу Правилника о критеријумима и стандардима за финансирање установе која обавља делатност основног образовања</w:t>
            </w:r>
          </w:p>
        </w:tc>
      </w:tr>
      <w:tr w:rsidR="00093A9F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8C0008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Помоћник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 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директора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-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висока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школска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спрема</w:t>
            </w:r>
          </w:p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-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да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испуњава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утврђене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услове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за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наставника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основне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школе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или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за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школског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педагога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,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односно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школског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психолога</w:t>
            </w:r>
          </w:p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-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положен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стручни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испит</w:t>
            </w:r>
          </w:p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-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најмање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пет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година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радног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стажа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школи</w:t>
            </w:r>
          </w:p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-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организационе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способности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093A9F" w:rsidP="0009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0,5</w:t>
            </w:r>
          </w:p>
          <w:p w:rsidR="00093A9F" w:rsidRPr="00954FB2" w:rsidRDefault="00093A9F" w:rsidP="00093A9F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На  основу Правилника о критеријумима и стандардима за финансирање установе која обавља делатност основног образовања</w:t>
            </w:r>
          </w:p>
        </w:tc>
      </w:tr>
      <w:tr w:rsidR="00093A9F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proofErr w:type="gramStart"/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3 .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8C0008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НАСТАВН</w:t>
            </w:r>
            <w:r w:rsidR="00884B1C"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И</w:t>
            </w:r>
            <w:r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Ц</w:t>
            </w:r>
            <w:r w:rsidR="00884B1C"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И</w:t>
            </w:r>
          </w:p>
        </w:tc>
      </w:tr>
      <w:tr w:rsidR="00093A9F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8C0008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Наставник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разредне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наставе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-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Учитељски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факултет</w:t>
            </w:r>
          </w:p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-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Педагошка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академија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за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наставника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разредне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наставе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,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односно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професор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педагогије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с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претходно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завршеном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Педагошком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академијом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или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Учитељском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C0008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школом</w:t>
            </w:r>
          </w:p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8C0008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основу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потреба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по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 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Годишњем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плану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 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рада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школе</w:t>
            </w:r>
          </w:p>
        </w:tc>
      </w:tr>
      <w:tr w:rsidR="00093A9F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8C0008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НАСТАВН</w:t>
            </w:r>
            <w:r w:rsidR="00884B1C"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I</w:t>
            </w:r>
            <w:r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К</w:t>
            </w:r>
            <w:r w:rsidR="00093A9F"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ПРЕДМЕТНЕ</w:t>
            </w:r>
            <w:r w:rsidR="00093A9F"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НАСТАВЕ</w:t>
            </w:r>
          </w:p>
        </w:tc>
      </w:tr>
      <w:tr w:rsidR="00093A9F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093A9F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3.2.1.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8C0008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Српски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језик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F0A" w:rsidRPr="00A7783A" w:rsidRDefault="00473171" w:rsidP="00A7783A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A9F" w:rsidRPr="00954FB2" w:rsidRDefault="008C0008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основу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потреба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по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 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Годишњем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плану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 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рада</w:t>
            </w:r>
            <w:r w:rsidR="00093A9F"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школе</w:t>
            </w:r>
          </w:p>
        </w:tc>
      </w:tr>
      <w:tr w:rsidR="00473171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3.2.2.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Енглески језик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3171" w:rsidRPr="00A7783A" w:rsidRDefault="00473171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 основу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потреба по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Годишњем плану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рада школе</w:t>
            </w:r>
          </w:p>
        </w:tc>
      </w:tr>
      <w:tr w:rsidR="00473171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3.2.3.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Ликовна култура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3171" w:rsidRPr="00A7783A" w:rsidRDefault="00473171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 основу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потреба по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Годишњем плану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рада школе</w:t>
            </w:r>
          </w:p>
        </w:tc>
      </w:tr>
      <w:tr w:rsidR="00473171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3.2.4.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Музичка култура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3171" w:rsidRPr="00A7783A" w:rsidRDefault="00473171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 основу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потреба по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Годишњем плану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рада школе</w:t>
            </w:r>
          </w:p>
        </w:tc>
      </w:tr>
      <w:tr w:rsidR="00473171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3.2.5.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Историја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3171" w:rsidRPr="00A7783A" w:rsidRDefault="00473171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 основу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потреба по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Годишњем плану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рада школе</w:t>
            </w:r>
          </w:p>
        </w:tc>
      </w:tr>
      <w:tr w:rsidR="00473171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3.2.6.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Географија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3171" w:rsidRPr="00A7783A" w:rsidRDefault="00473171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 основу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потреба по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Годишњем плану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рада школе</w:t>
            </w:r>
          </w:p>
        </w:tc>
      </w:tr>
      <w:tr w:rsidR="00473171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3.2.7.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3171" w:rsidRPr="00A7783A" w:rsidRDefault="00473171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 основу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потреба по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Годишњем плану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lastRenderedPageBreak/>
              <w:t>рада школе</w:t>
            </w:r>
          </w:p>
        </w:tc>
      </w:tr>
      <w:tr w:rsidR="00473171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lastRenderedPageBreak/>
              <w:t>3.2.8.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3171" w:rsidRPr="00A7783A" w:rsidRDefault="00473171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 основу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потреба по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Годишњем плану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рада школе</w:t>
            </w:r>
          </w:p>
        </w:tc>
      </w:tr>
      <w:tr w:rsidR="00473171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3.2.9.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Биологија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3171" w:rsidRPr="00A7783A" w:rsidRDefault="00473171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3171" w:rsidRPr="00954FB2" w:rsidRDefault="00473171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 основу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потреба по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Годишњем плану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рада школе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Хемија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A7783A" w:rsidRDefault="000125AB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 основу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потреба по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Годишњем плану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рада школе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Техничко образовање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A7783A" w:rsidRDefault="000125AB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 основу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потреба по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Годишњем плану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рада школе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Физичко васпитање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A7783A" w:rsidRDefault="000125AB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 основу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потреба по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Годишњем плану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рада школе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Француски језик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A7783A" w:rsidRDefault="000125AB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 основу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потреба по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Годишњем плану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рада школе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Наставник грађанског васпитања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A7783A" w:rsidRDefault="000125AB" w:rsidP="000125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који изводе образовно васпитни рад из изборних предмета у основној школи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 основу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потреба по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Годишњем плану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рада школе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3.2.14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Наставник верске наставе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A7783A" w:rsidRDefault="000125AB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који изводе образовно васпитни рад из изборних предмета у основној школи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На основу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потреба по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Годишњем плану 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br/>
              <w:t>рада школе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СТРУЧНИ САРАДНИЦИ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Педагог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A7783A" w:rsidRDefault="000125AB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09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1</w:t>
            </w:r>
          </w:p>
          <w:p w:rsidR="000125AB" w:rsidRPr="00954FB2" w:rsidRDefault="000125AB" w:rsidP="002149AB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На  основу Правилника о критеријумима и стандардима за финансирање установе која обавља делатност основног образовања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Психолог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A7783A" w:rsidRDefault="000125AB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09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1</w:t>
            </w:r>
          </w:p>
          <w:p w:rsidR="000125AB" w:rsidRPr="00954FB2" w:rsidRDefault="000125AB" w:rsidP="00093A9F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На  основу Правилника о критеријумима и стандардима за финансирање установе која обавља делатност основног образовања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Социјални радник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A7783A" w:rsidRDefault="000125AB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09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0,5</w:t>
            </w:r>
          </w:p>
          <w:p w:rsidR="000125AB" w:rsidRPr="00954FB2" w:rsidRDefault="000125AB" w:rsidP="00093A9F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На  основу Правилника о критеријумима и стандардима за финансирање установе која обавља делатност основног образовања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Логопед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A7783A" w:rsidRDefault="000125AB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09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0,25</w:t>
            </w:r>
          </w:p>
          <w:p w:rsidR="000125AB" w:rsidRPr="00954FB2" w:rsidRDefault="000125AB" w:rsidP="00093A9F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На  основу Правилника о критеријумима и стандардима за финансирање установе која обавља делатност основног образовања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.4.5.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Библиотекар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A7783A" w:rsidRDefault="000125AB" w:rsidP="008527F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Према Правилнику о степену и врсти образовања наставника и стручних сарадника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09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1</w:t>
            </w:r>
          </w:p>
          <w:p w:rsidR="000125AB" w:rsidRPr="00954FB2" w:rsidRDefault="000125AB" w:rsidP="00093A9F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На  основу Правилника о критеријумима и стандардима за финансирање установе која обавља делатност основног образовања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5.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АДМИНИСТРАТИВНО-ФИНАНСИЈСКО ОСОБЉЕ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- висока стручна спрема - правни факултет</w:t>
            </w:r>
          </w:p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- положен стручни испит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1</w:t>
            </w:r>
          </w:p>
          <w:p w:rsidR="000125AB" w:rsidRPr="00954FB2" w:rsidRDefault="000125AB" w:rsidP="002149AB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На  основу Правилника о критеријумима и стандардима за финансирање установе која обавља делатност основног образовања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Шеф рачуноводства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954FB2" w:rsidRDefault="000125AB" w:rsidP="008E37D7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- висока стручна спрема - економски факултет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1</w:t>
            </w:r>
          </w:p>
          <w:p w:rsidR="000125AB" w:rsidRPr="00954FB2" w:rsidRDefault="000125AB" w:rsidP="002149AB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На  основу Правилника о критеријумима и стандардима за финансирање установе која обавља делатност основног образовања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3E3" w:rsidRPr="00954FB2" w:rsidRDefault="00B913E3" w:rsidP="00B913E3">
            <w:pPr>
              <w:shd w:val="clear" w:color="auto" w:fill="FFFFFF"/>
              <w:spacing w:before="225" w:after="225" w:line="300" w:lineRule="atLeast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Административни радник- б</w:t>
            </w: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лагајник:</w:t>
            </w:r>
          </w:p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- средња  школска спрема - економски смер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1</w:t>
            </w:r>
          </w:p>
          <w:p w:rsidR="000125AB" w:rsidRPr="00954FB2" w:rsidRDefault="000125AB" w:rsidP="002149AB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На  основу Правилника о критеријумима и стандардима за финансирање установе која обавља делатност основног образовања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ПОМОЋНО-ТЕХНIЧКО ОСОБЉЕ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Домар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- средња школска спрема</w:t>
            </w:r>
          </w:p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- квалификовани радник машинске, грађевинске или електроструке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1</w:t>
            </w:r>
          </w:p>
          <w:p w:rsidR="000125AB" w:rsidRPr="00954FB2" w:rsidRDefault="000125AB" w:rsidP="002149AB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На  основу Правилника о критеријумима и стандардима за финансирање установе која обавља делатност основног образовања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A76FEA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Ложач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954FB2" w:rsidRDefault="000125AB" w:rsidP="00A76FEA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- основна или средња школа и положен испит за руковаоца парних котлова односно за  ложача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1,75</w:t>
            </w:r>
          </w:p>
          <w:p w:rsidR="000125AB" w:rsidRPr="00954FB2" w:rsidRDefault="000125AB" w:rsidP="002149AB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На  основу Правилника о критеријумима и стандардима за финансирање установе која обавља делатност основног образовања</w:t>
            </w:r>
          </w:p>
        </w:tc>
      </w:tr>
      <w:tr w:rsidR="000125AB" w:rsidRPr="00954FB2" w:rsidTr="002149AB"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2149AB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A76FEA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Помоћни радник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5AB" w:rsidRPr="00954FB2" w:rsidRDefault="000125AB" w:rsidP="00A76FEA">
            <w:pPr>
              <w:spacing w:before="225" w:after="225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- </w:t>
            </w:r>
            <w:proofErr w:type="gramStart"/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основна</w:t>
            </w:r>
            <w:proofErr w:type="gramEnd"/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 школа.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5AB" w:rsidRPr="00954FB2" w:rsidRDefault="000125AB" w:rsidP="00093A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>11,87</w:t>
            </w:r>
          </w:p>
          <w:p w:rsidR="000125AB" w:rsidRPr="00954FB2" w:rsidRDefault="000125AB" w:rsidP="00A76FEA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</w:pPr>
            <w:r w:rsidRPr="00954FB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sr-Cyrl-CS"/>
              </w:rPr>
              <w:t xml:space="preserve">На  основу Правилника о критеријумима и стандардима за финансирање установе која обавља делатност основног образовања </w:t>
            </w:r>
          </w:p>
        </w:tc>
      </w:tr>
    </w:tbl>
    <w:p w:rsidR="008E37D7" w:rsidRPr="00954FB2" w:rsidRDefault="008E37D7" w:rsidP="004D4517">
      <w:pPr>
        <w:shd w:val="clear" w:color="auto" w:fill="FFFFFF"/>
        <w:tabs>
          <w:tab w:val="left" w:pos="4650"/>
        </w:tabs>
        <w:spacing w:before="225" w:after="225" w:line="300" w:lineRule="atLeast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</w:p>
    <w:p w:rsidR="002149AB" w:rsidRPr="00620F32" w:rsidRDefault="00884B1C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</w:pPr>
      <w:r w:rsidRPr="00620F32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V</w:t>
      </w:r>
      <w:r w:rsidR="002149AB" w:rsidRPr="00620F32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 xml:space="preserve"> </w:t>
      </w:r>
      <w:r w:rsidRPr="00620F32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ОПИС</w:t>
      </w:r>
      <w:r w:rsidR="002149AB" w:rsidRPr="00620F32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 xml:space="preserve"> </w:t>
      </w:r>
      <w:r w:rsidRPr="00620F32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РАДНИХ</w:t>
      </w:r>
      <w:r w:rsidR="002149AB" w:rsidRPr="00620F32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 xml:space="preserve"> </w:t>
      </w:r>
      <w:r w:rsidRPr="00620F32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МЕСТА</w:t>
      </w:r>
    </w:p>
    <w:p w:rsidR="002149AB" w:rsidRPr="00620F3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</w:pPr>
      <w:proofErr w:type="gramStart"/>
      <w:r w:rsidRPr="00620F32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Члан</w:t>
      </w:r>
      <w:r w:rsidR="002149AB" w:rsidRPr="00620F32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 xml:space="preserve"> 31.</w:t>
      </w:r>
      <w:proofErr w:type="gramEnd"/>
    </w:p>
    <w:p w:rsidR="002149AB" w:rsidRPr="00620F3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Директор</w:t>
      </w:r>
      <w:r w:rsidR="002149AB" w:rsidRPr="00620F32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 xml:space="preserve"> </w:t>
      </w:r>
      <w:r w:rsidRPr="00620F32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школе</w:t>
      </w:r>
      <w:r w:rsidR="002149AB" w:rsidRPr="00620F32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: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 xml:space="preserve">- Стара се и обезбеђује законитост рада у установи; 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 xml:space="preserve">- Планира, организује и прати остваривање програма образовања и васпитања и свих активности установе, у складу са законом; 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>- Спроводи мере и активности на осигурању квалитета и унапређивању образовно-васпитног рада;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 xml:space="preserve"> - Планира, организује и контролише рад запослених у установи; 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 xml:space="preserve">- Сарађује са родитељима, односно старатељима ученика, </w:t>
      </w:r>
      <w:proofErr w:type="gramStart"/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>запосленима ,</w:t>
      </w:r>
      <w:proofErr w:type="gramEnd"/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 xml:space="preserve"> органима јединице локалне самоуправе, другим организацијама и удружењима у установи и другим и заинтересованим лицима и институцијама;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 xml:space="preserve"> - Одлучује о наменском коришћењу средстава утврђених финансијским планом и планом јавних набавки;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 xml:space="preserve"> - Прати остваривање развојног плана установе;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 xml:space="preserve"> - Предузима мере ради извршавања налога просветног инспектора и просветног саветника, као и других инспекцијских органа; 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>- Благовремено и тачно одржава ажурност базе података о установи у оквиру јединственог информационог система просвете;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lastRenderedPageBreak/>
        <w:t xml:space="preserve"> - Обавља активности у вези са обавештавањем запослених, ученика и родитеља односно старатеља, стручних органа и органа управљања о свим питањима од интереса за рад установе и ових органа; 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>- Сазива и руководи седницама васпитно-образовног, наставничког, односно педагошког већа, без права одлучивања;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 xml:space="preserve"> - Образује стручна тела и тимове, усмерава и усклађује рад стручних органа у установи; 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>- Подноси извештаје о свом раду и раду установе органу управљања, најмање два пута годишње;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 xml:space="preserve"> - Доноси општи акт о организацији и систематизацији послова; 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>- Одлучује о правима, обавезама и одговорностима деце, ученика и запослених;</w:t>
      </w:r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 xml:space="preserve"> </w:t>
      </w:r>
      <w:proofErr w:type="gramStart"/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>- Планира и прати стручно усавршавање и спроводи поступак за стицање звања наставника, васпитача и стручног сарадника.</w:t>
      </w:r>
      <w:proofErr w:type="gramEnd"/>
    </w:p>
    <w:p w:rsidR="00C61B94" w:rsidRPr="00620F32" w:rsidRDefault="00C61B94" w:rsidP="00C61B94">
      <w:pPr>
        <w:shd w:val="clear" w:color="auto" w:fill="FFFFFF"/>
        <w:spacing w:before="225" w:after="225" w:line="300" w:lineRule="atLeas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hAnsi="Arial" w:cs="Arial"/>
          <w:color w:val="365F91" w:themeColor="accent1" w:themeShade="BF"/>
          <w:sz w:val="20"/>
          <w:szCs w:val="20"/>
        </w:rPr>
        <w:t xml:space="preserve"> - Стручно се усавршава</w:t>
      </w:r>
    </w:p>
    <w:p w:rsidR="002149AB" w:rsidRPr="00620F3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</w:pPr>
      <w:proofErr w:type="gramStart"/>
      <w:r w:rsidRPr="00620F32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Члан</w:t>
      </w:r>
      <w:r w:rsidR="002149AB" w:rsidRPr="00620F32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 xml:space="preserve"> 32.</w:t>
      </w:r>
      <w:proofErr w:type="gramEnd"/>
    </w:p>
    <w:p w:rsidR="002149AB" w:rsidRPr="00620F3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365F91" w:themeColor="accent1" w:themeShade="BF"/>
          <w:sz w:val="20"/>
          <w:szCs w:val="20"/>
        </w:rPr>
      </w:pPr>
      <w:r w:rsidRPr="00620F32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Помоћник</w:t>
      </w:r>
      <w:r w:rsidR="002149AB" w:rsidRPr="00620F32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 xml:space="preserve"> </w:t>
      </w:r>
      <w:r w:rsidRPr="00620F32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директора</w:t>
      </w:r>
      <w:r w:rsidR="002149AB" w:rsidRPr="00620F32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:</w:t>
      </w:r>
    </w:p>
    <w:p w:rsidR="00C61B94" w:rsidRPr="00C61B94" w:rsidRDefault="00C61B9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</w:rPr>
      </w:pPr>
      <w:r w:rsidRPr="00C61B94">
        <w:rPr>
          <w:color w:val="365F91" w:themeColor="accent1" w:themeShade="BF"/>
        </w:rPr>
        <w:t>- Учествује у плaнирaњу, програмирању, организовању, усклaђивању и праћењу прoцeса oбрaзoвнo –вaспитнoг рaдa;</w:t>
      </w:r>
    </w:p>
    <w:p w:rsidR="00C61B94" w:rsidRPr="00C61B94" w:rsidRDefault="00C61B9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</w:rPr>
      </w:pPr>
      <w:r w:rsidRPr="00C61B94">
        <w:rPr>
          <w:color w:val="365F91" w:themeColor="accent1" w:themeShade="BF"/>
        </w:rPr>
        <w:t xml:space="preserve"> - Разматра и решава организациона питања у координацији са директором на основу делегираних дужности;</w:t>
      </w:r>
    </w:p>
    <w:p w:rsidR="00C61B94" w:rsidRPr="00C61B94" w:rsidRDefault="00C61B9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</w:rPr>
      </w:pPr>
      <w:r w:rsidRPr="00C61B94">
        <w:rPr>
          <w:color w:val="365F91" w:themeColor="accent1" w:themeShade="BF"/>
        </w:rPr>
        <w:t xml:space="preserve"> - Остварује инструктивно – педагошки увид у квалитет васпитно- образовног рада; </w:t>
      </w:r>
    </w:p>
    <w:p w:rsidR="00C61B94" w:rsidRPr="00C61B94" w:rsidRDefault="00C61B9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</w:rPr>
      </w:pPr>
      <w:r w:rsidRPr="00C61B94">
        <w:rPr>
          <w:color w:val="365F91" w:themeColor="accent1" w:themeShade="BF"/>
        </w:rPr>
        <w:t xml:space="preserve">- У сарадњи са директором координира рад тимова, стручних актива и других стручних органа установе; </w:t>
      </w:r>
    </w:p>
    <w:p w:rsidR="002149AB" w:rsidRPr="00C61B94" w:rsidRDefault="00C61B94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365F91" w:themeColor="accent1" w:themeShade="BF"/>
          <w:sz w:val="20"/>
          <w:szCs w:val="20"/>
        </w:rPr>
      </w:pPr>
      <w:r w:rsidRPr="00C61B94">
        <w:rPr>
          <w:color w:val="365F91" w:themeColor="accent1" w:themeShade="BF"/>
        </w:rPr>
        <w:t>- Стручно се усавршава</w:t>
      </w:r>
      <w:proofErr w:type="gramStart"/>
      <w:r w:rsidRPr="00C61B94">
        <w:rPr>
          <w:color w:val="365F91" w:themeColor="accent1" w:themeShade="BF"/>
        </w:rPr>
        <w:t>.</w:t>
      </w:r>
      <w:r w:rsidR="002149AB" w:rsidRPr="00C61B94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33.</w:t>
      </w:r>
      <w:proofErr w:type="gramEnd"/>
    </w:p>
    <w:p w:rsidR="002149AB" w:rsidRPr="00B913E3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365F91" w:themeColor="accent1" w:themeShade="BF"/>
          <w:sz w:val="20"/>
          <w:szCs w:val="20"/>
        </w:rPr>
      </w:pPr>
      <w:r w:rsidRPr="00B913E3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Наставник</w:t>
      </w:r>
      <w:r w:rsidR="002149AB" w:rsidRPr="00B913E3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:</w:t>
      </w:r>
    </w:p>
    <w:p w:rsidR="00C61B94" w:rsidRPr="00B913E3" w:rsidRDefault="00C61B94" w:rsidP="008527F7">
      <w:pPr>
        <w:shd w:val="clear" w:color="auto" w:fill="FFFFFF"/>
        <w:spacing w:before="225" w:after="225" w:line="300" w:lineRule="atLeast"/>
        <w:rPr>
          <w:color w:val="365F91" w:themeColor="accent1" w:themeShade="BF"/>
        </w:rPr>
      </w:pPr>
      <w:r w:rsidRPr="00B913E3">
        <w:rPr>
          <w:color w:val="365F91" w:themeColor="accent1" w:themeShade="BF"/>
        </w:rPr>
        <w:t>- Планира, припремама и остварује све облике нaстaве и другe oбликe oбрaзoвнo-вaспитнoг рaдa у складу са планом и програмом установе;</w:t>
      </w:r>
    </w:p>
    <w:p w:rsidR="00C61B94" w:rsidRPr="00B913E3" w:rsidRDefault="00C61B94" w:rsidP="008527F7">
      <w:pPr>
        <w:shd w:val="clear" w:color="auto" w:fill="FFFFFF"/>
        <w:spacing w:before="225" w:after="225" w:line="300" w:lineRule="atLeast"/>
        <w:rPr>
          <w:color w:val="365F91" w:themeColor="accent1" w:themeShade="BF"/>
        </w:rPr>
      </w:pPr>
      <w:r w:rsidRPr="00B913E3">
        <w:rPr>
          <w:color w:val="365F91" w:themeColor="accent1" w:themeShade="BF"/>
        </w:rPr>
        <w:t xml:space="preserve"> -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 </w:t>
      </w:r>
    </w:p>
    <w:p w:rsidR="00C61B94" w:rsidRPr="00B913E3" w:rsidRDefault="00C61B94" w:rsidP="008527F7">
      <w:pPr>
        <w:shd w:val="clear" w:color="auto" w:fill="FFFFFF"/>
        <w:spacing w:before="225" w:after="225" w:line="300" w:lineRule="atLeast"/>
        <w:rPr>
          <w:color w:val="365F91" w:themeColor="accent1" w:themeShade="BF"/>
        </w:rPr>
      </w:pPr>
      <w:r w:rsidRPr="00B913E3">
        <w:rPr>
          <w:color w:val="365F91" w:themeColor="accent1" w:themeShade="BF"/>
        </w:rPr>
        <w:t>- Учествуjе у спровођењу испита;</w:t>
      </w:r>
    </w:p>
    <w:p w:rsidR="00C61B94" w:rsidRPr="00B913E3" w:rsidRDefault="00C61B94" w:rsidP="008527F7">
      <w:pPr>
        <w:shd w:val="clear" w:color="auto" w:fill="FFFFFF"/>
        <w:spacing w:before="225" w:after="225" w:line="300" w:lineRule="atLeast"/>
        <w:rPr>
          <w:color w:val="365F91" w:themeColor="accent1" w:themeShade="BF"/>
        </w:rPr>
      </w:pPr>
      <w:r w:rsidRPr="00B913E3">
        <w:rPr>
          <w:color w:val="365F91" w:themeColor="accent1" w:themeShade="BF"/>
        </w:rPr>
        <w:t xml:space="preserve"> - Води прописану евиденциjу и педагошку документацију;</w:t>
      </w:r>
    </w:p>
    <w:p w:rsidR="00C61B94" w:rsidRPr="00B913E3" w:rsidRDefault="00C61B94" w:rsidP="008527F7">
      <w:pPr>
        <w:shd w:val="clear" w:color="auto" w:fill="FFFFFF"/>
        <w:spacing w:before="225" w:after="225" w:line="300" w:lineRule="atLeast"/>
        <w:rPr>
          <w:color w:val="365F91" w:themeColor="accent1" w:themeShade="BF"/>
        </w:rPr>
      </w:pPr>
      <w:r w:rsidRPr="00B913E3">
        <w:rPr>
          <w:color w:val="365F91" w:themeColor="accent1" w:themeShade="BF"/>
        </w:rPr>
        <w:t xml:space="preserve"> - Обавља послове одељенског старешине, ментора приправнику; </w:t>
      </w:r>
    </w:p>
    <w:p w:rsidR="00C61B94" w:rsidRPr="00B913E3" w:rsidRDefault="00C61B94" w:rsidP="008527F7">
      <w:pPr>
        <w:shd w:val="clear" w:color="auto" w:fill="FFFFFF"/>
        <w:spacing w:before="225" w:after="225" w:line="300" w:lineRule="atLeast"/>
        <w:rPr>
          <w:color w:val="365F91" w:themeColor="accent1" w:themeShade="BF"/>
        </w:rPr>
      </w:pPr>
      <w:r w:rsidRPr="00B913E3">
        <w:rPr>
          <w:color w:val="365F91" w:themeColor="accent1" w:themeShade="BF"/>
        </w:rPr>
        <w:t>- Стручно се усавршава;</w:t>
      </w:r>
    </w:p>
    <w:p w:rsidR="00C61B94" w:rsidRPr="00B913E3" w:rsidRDefault="00C61B94" w:rsidP="008527F7">
      <w:pPr>
        <w:shd w:val="clear" w:color="auto" w:fill="FFFFFF"/>
        <w:spacing w:before="225" w:after="225" w:line="300" w:lineRule="atLeast"/>
        <w:rPr>
          <w:color w:val="365F91" w:themeColor="accent1" w:themeShade="BF"/>
        </w:rPr>
      </w:pPr>
      <w:r w:rsidRPr="00B913E3">
        <w:rPr>
          <w:color w:val="365F91" w:themeColor="accent1" w:themeShade="BF"/>
        </w:rPr>
        <w:lastRenderedPageBreak/>
        <w:t xml:space="preserve"> - Учествуjе у раду тимова и органа установе;</w:t>
      </w:r>
    </w:p>
    <w:p w:rsidR="00C61B94" w:rsidRPr="00B913E3" w:rsidRDefault="00C61B94" w:rsidP="008527F7">
      <w:pPr>
        <w:shd w:val="clear" w:color="auto" w:fill="FFFFFF"/>
        <w:spacing w:before="225" w:after="225" w:line="300" w:lineRule="atLeast"/>
        <w:rPr>
          <w:color w:val="365F91" w:themeColor="accent1" w:themeShade="BF"/>
        </w:rPr>
      </w:pPr>
      <w:r w:rsidRPr="00B913E3">
        <w:rPr>
          <w:color w:val="365F91" w:themeColor="accent1" w:themeShade="BF"/>
        </w:rPr>
        <w:t xml:space="preserve"> - Учествује у изради прописаних докумената установе;</w:t>
      </w:r>
    </w:p>
    <w:p w:rsidR="00C61B94" w:rsidRPr="00B913E3" w:rsidRDefault="00C61B94" w:rsidP="008527F7">
      <w:pPr>
        <w:shd w:val="clear" w:color="auto" w:fill="FFFFFF"/>
        <w:spacing w:before="225" w:after="225" w:line="300" w:lineRule="atLeast"/>
        <w:rPr>
          <w:color w:val="365F91" w:themeColor="accent1" w:themeShade="BF"/>
        </w:rPr>
      </w:pPr>
      <w:r w:rsidRPr="00B913E3">
        <w:rPr>
          <w:color w:val="365F91" w:themeColor="accent1" w:themeShade="BF"/>
        </w:rPr>
        <w:t xml:space="preserve"> - Сарађује са родитељима, одностно старатељима, запосленим у установи и другим заинтересованим лицима и институцијама; </w:t>
      </w:r>
    </w:p>
    <w:p w:rsidR="00954FB2" w:rsidRPr="00B913E3" w:rsidRDefault="00C61B94" w:rsidP="008527F7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</w:pPr>
      <w:proofErr w:type="gramStart"/>
      <w:r w:rsidRPr="00B913E3">
        <w:rPr>
          <w:color w:val="365F91" w:themeColor="accent1" w:themeShade="BF"/>
        </w:rPr>
        <w:t>- Припрема и реализује излете, посете, наставу у природи.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34.</w:t>
      </w:r>
      <w:proofErr w:type="gramEnd"/>
    </w:p>
    <w:p w:rsidR="002149AB" w:rsidRPr="00DE76E4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365F91" w:themeColor="accent1" w:themeShade="BF"/>
          <w:sz w:val="20"/>
          <w:szCs w:val="20"/>
        </w:rPr>
      </w:pPr>
      <w:r w:rsidRPr="00DE76E4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Школски</w:t>
      </w:r>
      <w:r w:rsidR="002149AB" w:rsidRPr="00DE76E4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 xml:space="preserve"> </w:t>
      </w:r>
      <w:r w:rsidRPr="00DE76E4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педагог</w:t>
      </w:r>
      <w:r w:rsidR="002149AB" w:rsidRPr="00DE76E4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 xml:space="preserve">, </w:t>
      </w:r>
      <w:r w:rsidRPr="00DE76E4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односно</w:t>
      </w:r>
      <w:r w:rsidR="002149AB" w:rsidRPr="00DE76E4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 xml:space="preserve"> </w:t>
      </w:r>
      <w:r w:rsidRPr="00DE76E4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школски</w:t>
      </w:r>
      <w:r w:rsidR="002149AB" w:rsidRPr="00DE76E4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 xml:space="preserve"> </w:t>
      </w:r>
      <w:r w:rsidRPr="00DE76E4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психолог</w:t>
      </w:r>
      <w:r w:rsidR="002149AB" w:rsidRPr="00DE76E4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: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365F91" w:themeColor="accent1" w:themeShade="BF"/>
          <w:sz w:val="20"/>
          <w:szCs w:val="20"/>
          <w:u w:val="single"/>
        </w:rPr>
      </w:pPr>
      <w:r w:rsidRPr="00DE76E4">
        <w:rPr>
          <w:rFonts w:ascii="Arial" w:eastAsia="Times New Roman" w:hAnsi="Arial" w:cs="Arial"/>
          <w:color w:val="365F91" w:themeColor="accent1" w:themeShade="BF"/>
          <w:sz w:val="20"/>
          <w:szCs w:val="20"/>
          <w:u w:val="single"/>
          <w:lang/>
        </w:rPr>
        <w:t>Ш</w:t>
      </w:r>
      <w:r w:rsidRPr="00DE76E4">
        <w:rPr>
          <w:rFonts w:ascii="Arial" w:eastAsia="Times New Roman" w:hAnsi="Arial" w:cs="Arial"/>
          <w:color w:val="365F91" w:themeColor="accent1" w:themeShade="BF"/>
          <w:sz w:val="20"/>
          <w:szCs w:val="20"/>
          <w:u w:val="single"/>
        </w:rPr>
        <w:t>колски педагог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>- Доприноси стварању оптималних услова за развој деце и ученика и унапређивању образовно-васпитног рада применом одговарајућих педагошких активности;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 - Учествује у планирању, програмирању, праћењу и вредновању остваривања васпитно-образовног рада;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 - Прати, анализира и подстиче целовит развоја детета и ученика;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 - Пружа подршку и помоћ васпитачима и наставницима у планирању, припремању и реализацији свих видова васпитно-образовног рада; 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>- Обавља саветодавни рад са ученицима, родитељима, односно старатељима и запосленима у установи;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 -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детету или ученику; 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- Учествује у раду стручних тимова и органа установе; </w:t>
      </w:r>
    </w:p>
    <w:p w:rsidR="00620F32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>- Води евиденцију и педагошку документацију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; - Учествује у изради прописаних докумената установе; 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- Координира радом тима за заштиту од насиља, злостављања и занемаривања; 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- Сарађује са центром за социјални рад и другим релевантним институцијама; 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>- Иницира и учествује у истраживањима образовно- васпитне праксе на нивоу установе; -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 Учествује у праћењу и вредновању образовно- васпитног рада; 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- Сарађује са институцијама, локалном заједницом, стручним и струковним организацијама од значаја за успешан рад установе; </w:t>
      </w:r>
    </w:p>
    <w:p w:rsidR="002149AB" w:rsidRPr="00DE76E4" w:rsidRDefault="00DE76E4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365F91" w:themeColor="accent1" w:themeShade="BF"/>
          <w:sz w:val="20"/>
          <w:szCs w:val="20"/>
          <w:lang/>
        </w:rPr>
      </w:pPr>
      <w:r w:rsidRPr="00DE76E4">
        <w:rPr>
          <w:color w:val="365F91" w:themeColor="accent1" w:themeShade="BF"/>
        </w:rPr>
        <w:t>- Стручно се усавршава</w:t>
      </w:r>
      <w:proofErr w:type="gramStart"/>
      <w:r w:rsidRPr="00DE76E4">
        <w:rPr>
          <w:color w:val="365F91" w:themeColor="accent1" w:themeShade="BF"/>
        </w:rPr>
        <w:t>.</w:t>
      </w:r>
      <w:r w:rsidR="002149AB" w:rsidRPr="00DE76E4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.</w:t>
      </w:r>
      <w:proofErr w:type="gramEnd"/>
    </w:p>
    <w:p w:rsidR="00B913E3" w:rsidRDefault="00B913E3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365F91" w:themeColor="accent1" w:themeShade="BF"/>
          <w:sz w:val="20"/>
          <w:szCs w:val="20"/>
          <w:u w:val="single"/>
          <w:lang/>
        </w:rPr>
      </w:pPr>
    </w:p>
    <w:p w:rsidR="00B913E3" w:rsidRDefault="00B913E3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365F91" w:themeColor="accent1" w:themeShade="BF"/>
          <w:sz w:val="20"/>
          <w:szCs w:val="20"/>
          <w:u w:val="single"/>
          <w:lang/>
        </w:rPr>
      </w:pP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365F91" w:themeColor="accent1" w:themeShade="BF"/>
          <w:sz w:val="20"/>
          <w:szCs w:val="20"/>
          <w:u w:val="single"/>
          <w:lang/>
        </w:rPr>
      </w:pPr>
      <w:r w:rsidRPr="00DE76E4">
        <w:rPr>
          <w:rFonts w:ascii="Arial" w:eastAsia="Times New Roman" w:hAnsi="Arial" w:cs="Arial"/>
          <w:color w:val="365F91" w:themeColor="accent1" w:themeShade="BF"/>
          <w:sz w:val="20"/>
          <w:szCs w:val="20"/>
          <w:u w:val="single"/>
          <w:lang/>
        </w:rPr>
        <w:t>Школски Психолог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- Учествује у планирању, програмирању, праћењу и вредновању остваривања васпитно-образовног рада; 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- Пружа подршку васпитачима и наставницима у планирању, припремању и извођењу свих видова васпитно-образовног рада; 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>- Врши психолошко- инструктивни рад и сарађује са наставницима и другим стручним сарадницима на унапређењу васпитно-образовног рада;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 - Обавља саветодавни рад са децом и ученицима, родитељима, односно старатељима и запосленима у установи;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 - Учествује у раду стручних тимова и органа установе; </w:t>
      </w:r>
    </w:p>
    <w:p w:rsidR="00DE76E4" w:rsidRPr="00DE76E4" w:rsidRDefault="00620F32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>
        <w:rPr>
          <w:color w:val="365F91" w:themeColor="accent1" w:themeShade="BF"/>
          <w:lang/>
        </w:rPr>
        <w:t>-</w:t>
      </w:r>
      <w:r w:rsidR="00DE76E4" w:rsidRPr="00DE76E4">
        <w:rPr>
          <w:color w:val="365F91" w:themeColor="accent1" w:themeShade="BF"/>
        </w:rPr>
        <w:t xml:space="preserve"> Води педагошку документацију и евиденцију; 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>-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детету или ученику;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 - Сарађује са институцијама, локалном заједницом, стручним и струковним организацијама од значаја за успешан рад установе;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 - Учествује у изради прописаних докумената установе; 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DE76E4">
        <w:rPr>
          <w:color w:val="365F91" w:themeColor="accent1" w:themeShade="BF"/>
        </w:rPr>
        <w:t xml:space="preserve">- Врши тестирање деце при упису у први разред и проверу спремности за превремени упис у школу; </w:t>
      </w:r>
    </w:p>
    <w:p w:rsidR="00DE76E4" w:rsidRPr="00DE76E4" w:rsidRDefault="00DE76E4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365F91" w:themeColor="accent1" w:themeShade="BF"/>
          <w:sz w:val="20"/>
          <w:szCs w:val="20"/>
          <w:lang/>
        </w:rPr>
      </w:pPr>
      <w:proofErr w:type="gramStart"/>
      <w:r w:rsidRPr="00DE76E4">
        <w:rPr>
          <w:color w:val="365F91" w:themeColor="accent1" w:themeShade="BF"/>
        </w:rPr>
        <w:t>- Стручно се усавршава.</w:t>
      </w:r>
      <w:proofErr w:type="gramEnd"/>
    </w:p>
    <w:p w:rsidR="002149AB" w:rsidRPr="00DE76E4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0"/>
          <w:szCs w:val="20"/>
        </w:rPr>
      </w:pPr>
      <w:proofErr w:type="gramStart"/>
      <w:r w:rsidRPr="00DE76E4">
        <w:rPr>
          <w:rFonts w:ascii="Arial" w:eastAsia="Times New Roman" w:hAnsi="Arial" w:cs="Arial"/>
          <w:b/>
          <w:bCs/>
          <w:color w:val="17365D" w:themeColor="text2" w:themeShade="BF"/>
          <w:sz w:val="20"/>
          <w:szCs w:val="20"/>
        </w:rPr>
        <w:t>Члан</w:t>
      </w:r>
      <w:r w:rsidR="002149AB" w:rsidRPr="00DE76E4">
        <w:rPr>
          <w:rFonts w:ascii="Arial" w:eastAsia="Times New Roman" w:hAnsi="Arial" w:cs="Arial"/>
          <w:b/>
          <w:bCs/>
          <w:color w:val="17365D" w:themeColor="text2" w:themeShade="BF"/>
          <w:sz w:val="20"/>
          <w:szCs w:val="20"/>
        </w:rPr>
        <w:t xml:space="preserve"> 35.</w:t>
      </w:r>
      <w:proofErr w:type="gramEnd"/>
    </w:p>
    <w:p w:rsidR="002149AB" w:rsidRPr="00B913E3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365F91" w:themeColor="accent1" w:themeShade="BF"/>
          <w:sz w:val="20"/>
          <w:szCs w:val="20"/>
        </w:rPr>
      </w:pPr>
      <w:r w:rsidRPr="00B913E3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Библиотекар</w:t>
      </w:r>
      <w:r w:rsidR="002149AB" w:rsidRPr="00B913E3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:</w:t>
      </w:r>
    </w:p>
    <w:p w:rsidR="00B913E3" w:rsidRPr="00B913E3" w:rsidRDefault="00B913E3" w:rsidP="004D4517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 xml:space="preserve">- Води пословање библиотеке; </w:t>
      </w:r>
    </w:p>
    <w:p w:rsidR="00B913E3" w:rsidRPr="00B913E3" w:rsidRDefault="00B913E3" w:rsidP="004D4517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>- Планира, организује и учествује у изради и реализацији програма образовања и васпитања;</w:t>
      </w:r>
    </w:p>
    <w:p w:rsidR="00B913E3" w:rsidRPr="00B913E3" w:rsidRDefault="00B913E3" w:rsidP="004D4517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 xml:space="preserve"> - Сарађује са наставницима и стручним сарадницима;</w:t>
      </w:r>
    </w:p>
    <w:p w:rsidR="00B913E3" w:rsidRPr="00B913E3" w:rsidRDefault="00B913E3" w:rsidP="004D4517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 xml:space="preserve"> - Руководи у раду библиотечке, медијатечке </w:t>
      </w:r>
      <w:r w:rsidRPr="00B913E3">
        <w:rPr>
          <w:color w:val="365F91" w:themeColor="accent1" w:themeShade="BF"/>
          <w:lang/>
        </w:rPr>
        <w:t>секције</w:t>
      </w:r>
      <w:r w:rsidRPr="00B913E3">
        <w:rPr>
          <w:color w:val="365F91" w:themeColor="accent1" w:themeShade="BF"/>
        </w:rPr>
        <w:t xml:space="preserve">; </w:t>
      </w:r>
    </w:p>
    <w:p w:rsidR="00B913E3" w:rsidRPr="00B913E3" w:rsidRDefault="00B913E3" w:rsidP="004D4517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>- Ради на издавању књига, приручника, аудио, видео записа и нотних издања;</w:t>
      </w:r>
    </w:p>
    <w:p w:rsidR="00B913E3" w:rsidRPr="00B913E3" w:rsidRDefault="00B913E3" w:rsidP="004D4517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 xml:space="preserve"> - Учествује у организовању и остваривању културне и јавне активности школе; </w:t>
      </w:r>
    </w:p>
    <w:p w:rsidR="00B913E3" w:rsidRPr="00B913E3" w:rsidRDefault="00B913E3" w:rsidP="004D4517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>- Води фото, музичку, видео и другу архиву школе и стручно обрађује нотне, видео, аудио и друге записе</w:t>
      </w:r>
    </w:p>
    <w:p w:rsidR="00B913E3" w:rsidRPr="00B913E3" w:rsidRDefault="00B913E3" w:rsidP="004D4517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 xml:space="preserve"> - Сарађује са матичном библиотеком, стручним институцијама и друштвеним окружењем; </w:t>
      </w:r>
    </w:p>
    <w:p w:rsidR="00B913E3" w:rsidRPr="00B913E3" w:rsidRDefault="00B913E3" w:rsidP="004D4517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lastRenderedPageBreak/>
        <w:t>- Предлаже набавку књига, часописа, медијтечке и нототечке грађе, инвентарише, класификује, сигнира и каталогизује;</w:t>
      </w:r>
    </w:p>
    <w:p w:rsidR="00B913E3" w:rsidRPr="00B913E3" w:rsidRDefault="00B913E3" w:rsidP="004D4517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 xml:space="preserve"> - Учествује у раду тимова и органа школе;</w:t>
      </w:r>
    </w:p>
    <w:p w:rsidR="00B913E3" w:rsidRPr="00B913E3" w:rsidRDefault="00B913E3" w:rsidP="004D4517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 xml:space="preserve"> - Води педагошку документацију и евиденцију;</w:t>
      </w:r>
    </w:p>
    <w:p w:rsidR="00B913E3" w:rsidRPr="00B913E3" w:rsidRDefault="00B913E3" w:rsidP="004D4517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 xml:space="preserve"> - Учествује у изради прописаних докумената установе; </w:t>
      </w:r>
    </w:p>
    <w:p w:rsidR="008527F7" w:rsidRPr="00B913E3" w:rsidRDefault="00B913E3" w:rsidP="00B913E3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365F91" w:themeColor="accent1" w:themeShade="BF"/>
          <w:sz w:val="20"/>
          <w:szCs w:val="20"/>
          <w:lang/>
        </w:rPr>
      </w:pPr>
      <w:r w:rsidRPr="00B913E3">
        <w:rPr>
          <w:color w:val="365F91" w:themeColor="accent1" w:themeShade="BF"/>
        </w:rPr>
        <w:t>- Стручно се усавршава</w:t>
      </w:r>
      <w:proofErr w:type="gramStart"/>
      <w:r w:rsidRPr="00B913E3">
        <w:rPr>
          <w:color w:val="365F91" w:themeColor="accent1" w:themeShade="BF"/>
        </w:rPr>
        <w:t>.</w:t>
      </w:r>
      <w:r w:rsidR="002149AB" w:rsidRPr="00B913E3">
        <w:rPr>
          <w:rFonts w:ascii="Arial" w:eastAsia="Times New Roman" w:hAnsi="Arial" w:cs="Arial"/>
          <w:color w:val="365F91" w:themeColor="accent1" w:themeShade="BF"/>
          <w:sz w:val="20"/>
          <w:szCs w:val="20"/>
        </w:rPr>
        <w:t>.</w:t>
      </w:r>
      <w:proofErr w:type="gramEnd"/>
    </w:p>
    <w:p w:rsidR="002149AB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36.</w:t>
      </w:r>
      <w:proofErr w:type="gramEnd"/>
    </w:p>
    <w:p w:rsidR="00B913E3" w:rsidRDefault="00B913E3" w:rsidP="00B913E3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bCs/>
          <w:color w:val="1F497D" w:themeColor="text2"/>
          <w:sz w:val="20"/>
          <w:szCs w:val="20"/>
          <w:lang/>
        </w:rPr>
      </w:pPr>
      <w:r w:rsidRPr="00B913E3">
        <w:rPr>
          <w:rFonts w:ascii="Arial" w:eastAsia="Times New Roman" w:hAnsi="Arial" w:cs="Arial"/>
          <w:bCs/>
          <w:color w:val="1F497D" w:themeColor="text2"/>
          <w:sz w:val="20"/>
          <w:szCs w:val="20"/>
          <w:lang/>
        </w:rPr>
        <w:t>Социјални радник</w:t>
      </w:r>
    </w:p>
    <w:p w:rsidR="00B913E3" w:rsidRPr="00FF4062" w:rsidRDefault="00B913E3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FF4062">
        <w:rPr>
          <w:color w:val="365F91" w:themeColor="accent1" w:themeShade="BF"/>
        </w:rPr>
        <w:t>- Планира, програмира, организује и учествује у остваривању програма социјалне заштите;</w:t>
      </w:r>
    </w:p>
    <w:p w:rsidR="00B913E3" w:rsidRPr="00FF4062" w:rsidRDefault="00B913E3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FF4062">
        <w:rPr>
          <w:color w:val="365F91" w:themeColor="accent1" w:themeShade="BF"/>
        </w:rPr>
        <w:t xml:space="preserve"> - Доприноси стварању оптималних услова за развој деце и ученика путем мера и облика социјалне заштите; </w:t>
      </w:r>
    </w:p>
    <w:p w:rsidR="00FF4062" w:rsidRPr="00FF4062" w:rsidRDefault="00B913E3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FF4062">
        <w:rPr>
          <w:color w:val="365F91" w:themeColor="accent1" w:themeShade="BF"/>
        </w:rPr>
        <w:t xml:space="preserve">- Координира, организује и прати пријем деце и ученика у установу у складу са приоритетима за упис а на основу утврђених потреба породица и деце; </w:t>
      </w:r>
    </w:p>
    <w:p w:rsidR="00FF4062" w:rsidRPr="00FF4062" w:rsidRDefault="00B913E3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FF4062">
        <w:rPr>
          <w:color w:val="365F91" w:themeColor="accent1" w:themeShade="BF"/>
        </w:rPr>
        <w:t xml:space="preserve">- Обавља саветодавни рад са децом и ученицима, родитељима, односно старатељима и запосленима у установи из домена социјалне заштите; </w:t>
      </w:r>
    </w:p>
    <w:p w:rsidR="00FF4062" w:rsidRPr="00FF4062" w:rsidRDefault="00B913E3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FF4062">
        <w:rPr>
          <w:color w:val="365F91" w:themeColor="accent1" w:themeShade="BF"/>
        </w:rPr>
        <w:t xml:space="preserve">- Учествује у раду тимова и органа установе; </w:t>
      </w:r>
    </w:p>
    <w:p w:rsidR="00FF4062" w:rsidRPr="00FF4062" w:rsidRDefault="00B913E3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FF4062">
        <w:rPr>
          <w:color w:val="365F91" w:themeColor="accent1" w:themeShade="BF"/>
        </w:rPr>
        <w:t>- Израђује анализе кретања успеха ученика и прати рад ученика;</w:t>
      </w:r>
    </w:p>
    <w:p w:rsidR="00FF4062" w:rsidRPr="00FF4062" w:rsidRDefault="00B913E3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FF4062">
        <w:rPr>
          <w:color w:val="365F91" w:themeColor="accent1" w:themeShade="BF"/>
        </w:rPr>
        <w:t xml:space="preserve"> - Ради на превентивном сагледавању проблема, предлаже мере за њихово отклањање; </w:t>
      </w:r>
    </w:p>
    <w:p w:rsidR="00FF4062" w:rsidRPr="00FF4062" w:rsidRDefault="00B913E3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FF4062">
        <w:rPr>
          <w:color w:val="365F91" w:themeColor="accent1" w:themeShade="BF"/>
        </w:rPr>
        <w:t xml:space="preserve">- Координира радом тима за заштиту од насиља, злостављања и занемаривања; </w:t>
      </w:r>
    </w:p>
    <w:p w:rsidR="00FF4062" w:rsidRPr="00FF4062" w:rsidRDefault="00B913E3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FF4062">
        <w:rPr>
          <w:color w:val="365F91" w:themeColor="accent1" w:themeShade="BF"/>
        </w:rPr>
        <w:t>- Сарађује са центром за социјални рад и другим релевантним институцијама; (ово ради и педагог) - Води документацију и евиденцију и учествује у изради прописаних докумената установе;</w:t>
      </w:r>
    </w:p>
    <w:p w:rsidR="00B913E3" w:rsidRPr="00FF4062" w:rsidRDefault="00B913E3" w:rsidP="00B913E3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bCs/>
          <w:color w:val="365F91" w:themeColor="accent1" w:themeShade="BF"/>
          <w:sz w:val="20"/>
          <w:szCs w:val="20"/>
          <w:lang/>
        </w:rPr>
      </w:pPr>
      <w:r w:rsidRPr="00FF4062">
        <w:rPr>
          <w:color w:val="365F91" w:themeColor="accent1" w:themeShade="BF"/>
        </w:rPr>
        <w:t xml:space="preserve"> </w:t>
      </w:r>
      <w:proofErr w:type="gramStart"/>
      <w:r w:rsidRPr="00FF4062">
        <w:rPr>
          <w:color w:val="365F91" w:themeColor="accent1" w:themeShade="BF"/>
        </w:rPr>
        <w:t>- Стручно се усавршава.</w:t>
      </w:r>
      <w:proofErr w:type="gramEnd"/>
    </w:p>
    <w:p w:rsidR="00B913E3" w:rsidRPr="00620F32" w:rsidRDefault="00620F32" w:rsidP="00620F32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 37.</w:t>
      </w:r>
      <w:proofErr w:type="gramEnd"/>
    </w:p>
    <w:p w:rsidR="002149AB" w:rsidRPr="00620F3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  <w:lang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Логопед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:</w:t>
      </w:r>
    </w:p>
    <w:p w:rsidR="00DE76E4" w:rsidRPr="00B913E3" w:rsidRDefault="00DE76E4" w:rsidP="00DE76E4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>- Спроводи поступке за говорно језичку дијагностику, спроводи логопедску терапију и реализује активности у домену превенције говорно-језичких поремећаја;</w:t>
      </w:r>
    </w:p>
    <w:p w:rsidR="00DE76E4" w:rsidRPr="00B913E3" w:rsidRDefault="00DE76E4" w:rsidP="00DE76E4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 xml:space="preserve"> - Остварује саветодавни рад са родитељима и старатељима; </w:t>
      </w:r>
    </w:p>
    <w:p w:rsidR="00DE76E4" w:rsidRPr="00B913E3" w:rsidRDefault="00DE76E4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>- Учествује у раду тимова и органа установе;</w:t>
      </w:r>
    </w:p>
    <w:p w:rsidR="00DE76E4" w:rsidRPr="00B913E3" w:rsidRDefault="00DE76E4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 xml:space="preserve"> - Води педагошку документацију и евиденцију;</w:t>
      </w:r>
    </w:p>
    <w:p w:rsidR="00B913E3" w:rsidRPr="00B913E3" w:rsidRDefault="00DE76E4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 xml:space="preserve"> - Стимулише говорно-језички развој када је он испод нивоа и стандарда за одговарајући узраст детета;</w:t>
      </w:r>
    </w:p>
    <w:p w:rsidR="00B913E3" w:rsidRPr="00B913E3" w:rsidRDefault="00DE76E4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lastRenderedPageBreak/>
        <w:t xml:space="preserve"> - Сарађује са институцијама, локалном заједницом, стручним и струковним организацијама од значаја за успешан рад установе;</w:t>
      </w:r>
      <w:r w:rsidR="00620F32" w:rsidRPr="00620F3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</w:p>
    <w:p w:rsidR="00B913E3" w:rsidRPr="00B913E3" w:rsidRDefault="00DE76E4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 xml:space="preserve"> - Учествује у припреми индивидуалног образовног плана за децу и ученике; </w:t>
      </w:r>
    </w:p>
    <w:p w:rsidR="00620F32" w:rsidRDefault="00DE76E4" w:rsidP="00B913E3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B913E3">
        <w:rPr>
          <w:color w:val="365F91" w:themeColor="accent1" w:themeShade="BF"/>
        </w:rPr>
        <w:t>- Стручно се усавршава</w:t>
      </w:r>
    </w:p>
    <w:p w:rsidR="00B913E3" w:rsidRPr="00B913E3" w:rsidRDefault="00620F32" w:rsidP="00620F32">
      <w:pPr>
        <w:shd w:val="clear" w:color="auto" w:fill="FFFFFF"/>
        <w:spacing w:before="225" w:after="225" w:line="300" w:lineRule="atLeast"/>
        <w:jc w:val="center"/>
        <w:rPr>
          <w:color w:val="365F91" w:themeColor="accent1" w:themeShade="BF"/>
          <w:lang/>
        </w:rPr>
      </w:pPr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 38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Секретар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:</w:t>
      </w:r>
    </w:p>
    <w:p w:rsidR="00620F32" w:rsidRPr="00620F32" w:rsidRDefault="00620F32" w:rsidP="00620F32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620F32">
        <w:rPr>
          <w:color w:val="365F91" w:themeColor="accent1" w:themeShade="BF"/>
        </w:rPr>
        <w:t>- Обавља управне, нормативно-правне и друге правне послове;</w:t>
      </w:r>
    </w:p>
    <w:p w:rsidR="00620F32" w:rsidRPr="00620F32" w:rsidRDefault="00620F32" w:rsidP="00620F32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620F32">
        <w:rPr>
          <w:color w:val="365F91" w:themeColor="accent1" w:themeShade="BF"/>
        </w:rPr>
        <w:t xml:space="preserve"> - Прати законе и друге прописе и даје стручна мишљења о примени закона и других општих аката;</w:t>
      </w:r>
    </w:p>
    <w:p w:rsidR="00620F32" w:rsidRPr="00620F32" w:rsidRDefault="00620F32" w:rsidP="00620F32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620F32">
        <w:rPr>
          <w:color w:val="365F91" w:themeColor="accent1" w:themeShade="BF"/>
        </w:rPr>
        <w:t xml:space="preserve"> - Израђује нацрте статута и других општих </w:t>
      </w:r>
      <w:proofErr w:type="gramStart"/>
      <w:r w:rsidRPr="00620F32">
        <w:rPr>
          <w:color w:val="365F91" w:themeColor="accent1" w:themeShade="BF"/>
        </w:rPr>
        <w:t>аката ,</w:t>
      </w:r>
      <w:proofErr w:type="gramEnd"/>
      <w:r w:rsidRPr="00620F32">
        <w:rPr>
          <w:color w:val="365F91" w:themeColor="accent1" w:themeShade="BF"/>
        </w:rPr>
        <w:t xml:space="preserve"> прати и спроводи поступке за њихово доношење; </w:t>
      </w:r>
    </w:p>
    <w:p w:rsidR="00620F32" w:rsidRPr="00620F32" w:rsidRDefault="00620F32" w:rsidP="00620F32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620F32">
        <w:rPr>
          <w:color w:val="365F91" w:themeColor="accent1" w:themeShade="BF"/>
        </w:rPr>
        <w:t>- Израђује све врсте уговора, израђује жалбе, припрема тужбе и одговора на тужбе, израђује све друге врсте појединачних аката;</w:t>
      </w:r>
    </w:p>
    <w:p w:rsidR="00620F32" w:rsidRPr="00620F32" w:rsidRDefault="00620F32" w:rsidP="00620F32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620F32">
        <w:rPr>
          <w:color w:val="365F91" w:themeColor="accent1" w:themeShade="BF"/>
        </w:rPr>
        <w:t xml:space="preserve"> - Учествује у раду школског одбора (припрема седнице, даје објашњења и мишљења, обавља активности везане за израду и спровођење одлука);</w:t>
      </w:r>
    </w:p>
    <w:p w:rsidR="00620F32" w:rsidRPr="00620F32" w:rsidRDefault="00620F32" w:rsidP="00620F32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620F32">
        <w:rPr>
          <w:color w:val="365F91" w:themeColor="accent1" w:themeShade="BF"/>
        </w:rPr>
        <w:t xml:space="preserve"> - Обавља правно-техничке послове око уписа у судски регистар, земљишне књиге и др;</w:t>
      </w:r>
    </w:p>
    <w:p w:rsidR="00620F32" w:rsidRPr="00620F32" w:rsidRDefault="00620F32" w:rsidP="00620F32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620F32">
        <w:rPr>
          <w:color w:val="365F91" w:themeColor="accent1" w:themeShade="BF"/>
        </w:rPr>
        <w:t xml:space="preserve"> - Заступа школу пред судовима и другим органима и организацијама; </w:t>
      </w:r>
    </w:p>
    <w:p w:rsidR="00620F32" w:rsidRPr="00620F32" w:rsidRDefault="00620F32" w:rsidP="00620F32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620F32">
        <w:rPr>
          <w:color w:val="365F91" w:themeColor="accent1" w:themeShade="BF"/>
        </w:rPr>
        <w:t xml:space="preserve">- Обавља кадровске послове (спроводи конкурсе за избор директора, и других запослених и пријем у радни однос, израђује решења о правима, обавезама и правним интересима запослених, води кадровске евиденције запослених, врши пријаву и одјаву запослених , води статистику која се односи на запослене у школи, израђује акте и спроводи дисциплинске поступке против запослених); </w:t>
      </w:r>
    </w:p>
    <w:p w:rsidR="00620F32" w:rsidRPr="00620F32" w:rsidRDefault="00620F32" w:rsidP="00620F32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620F32">
        <w:rPr>
          <w:color w:val="365F91" w:themeColor="accent1" w:themeShade="BF"/>
        </w:rPr>
        <w:t xml:space="preserve">- Израђује акте у поступку остваривања права деце и ученика везаних за остваривање права на образовање и </w:t>
      </w:r>
      <w:proofErr w:type="gramStart"/>
      <w:r w:rsidRPr="00620F32">
        <w:rPr>
          <w:color w:val="365F91" w:themeColor="accent1" w:themeShade="BF"/>
        </w:rPr>
        <w:t>васпитање ;</w:t>
      </w:r>
      <w:proofErr w:type="gramEnd"/>
    </w:p>
    <w:p w:rsidR="00620F32" w:rsidRPr="00620F32" w:rsidRDefault="00620F32" w:rsidP="00620F32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620F32">
        <w:rPr>
          <w:color w:val="365F91" w:themeColor="accent1" w:themeShade="BF"/>
          <w:lang/>
        </w:rPr>
        <w:t>-</w:t>
      </w:r>
      <w:r w:rsidRPr="00620F32">
        <w:rPr>
          <w:color w:val="365F91" w:themeColor="accent1" w:themeShade="BF"/>
        </w:rPr>
        <w:t xml:space="preserve"> припрема одлуке по приговорима и жалбама ученика , родитеља, односно старатеља;</w:t>
      </w:r>
    </w:p>
    <w:p w:rsidR="00620F32" w:rsidRPr="00620F32" w:rsidRDefault="00620F32" w:rsidP="00620F32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620F32">
        <w:rPr>
          <w:color w:val="365F91" w:themeColor="accent1" w:themeShade="BF"/>
        </w:rPr>
        <w:t xml:space="preserve"> - Контролише исправност и оверава јавне исправе које издаје школа; </w:t>
      </w:r>
    </w:p>
    <w:p w:rsidR="00620F32" w:rsidRPr="00620F32" w:rsidRDefault="00620F32" w:rsidP="00620F32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620F32">
        <w:rPr>
          <w:color w:val="365F91" w:themeColor="accent1" w:themeShade="BF"/>
        </w:rPr>
        <w:t xml:space="preserve">- Обавља правно –техничке послове у вези са статусним променама у школи, променом назива, седишта, </w:t>
      </w:r>
      <w:proofErr w:type="gramStart"/>
      <w:r w:rsidRPr="00620F32">
        <w:rPr>
          <w:color w:val="365F91" w:themeColor="accent1" w:themeShade="BF"/>
        </w:rPr>
        <w:t>печата ,</w:t>
      </w:r>
      <w:proofErr w:type="gramEnd"/>
      <w:r w:rsidRPr="00620F32">
        <w:rPr>
          <w:color w:val="365F91" w:themeColor="accent1" w:themeShade="BF"/>
        </w:rPr>
        <w:t xml:space="preserve"> вођење имовинско правне документације и вођење поступка јавних набавки и др.</w:t>
      </w:r>
    </w:p>
    <w:p w:rsidR="00620F32" w:rsidRPr="00620F32" w:rsidRDefault="00620F32" w:rsidP="00620F32">
      <w:pPr>
        <w:shd w:val="clear" w:color="auto" w:fill="FFFFFF"/>
        <w:spacing w:before="225" w:after="225" w:line="300" w:lineRule="atLeast"/>
        <w:rPr>
          <w:color w:val="365F91" w:themeColor="accent1" w:themeShade="BF"/>
          <w:lang/>
        </w:rPr>
      </w:pPr>
      <w:r w:rsidRPr="00620F32">
        <w:rPr>
          <w:color w:val="365F91" w:themeColor="accent1" w:themeShade="BF"/>
        </w:rPr>
        <w:t xml:space="preserve"> - Архивира документацију –</w:t>
      </w:r>
    </w:p>
    <w:p w:rsidR="002149AB" w:rsidRPr="00620F32" w:rsidRDefault="00620F32" w:rsidP="00620F32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</w:pPr>
      <w:r w:rsidRPr="00620F32">
        <w:rPr>
          <w:color w:val="365F91" w:themeColor="accent1" w:themeShade="BF"/>
        </w:rPr>
        <w:t xml:space="preserve"> </w:t>
      </w:r>
      <w:proofErr w:type="gramStart"/>
      <w:r w:rsidRPr="00620F32">
        <w:rPr>
          <w:color w:val="365F91" w:themeColor="accent1" w:themeShade="BF"/>
        </w:rPr>
        <w:t>Стручно се усавршава</w:t>
      </w:r>
      <w:r w:rsidR="002149AB" w:rsidRPr="00620F32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.</w:t>
      </w:r>
      <w:proofErr w:type="gramEnd"/>
    </w:p>
    <w:p w:rsidR="00620F32" w:rsidRPr="00620F32" w:rsidRDefault="00620F32" w:rsidP="00620F32">
      <w:pPr>
        <w:shd w:val="clear" w:color="auto" w:fill="FFFFFF"/>
        <w:spacing w:before="225" w:after="225" w:line="300" w:lineRule="atLeast"/>
        <w:jc w:val="center"/>
        <w:rPr>
          <w:color w:val="365F91" w:themeColor="accent1" w:themeShade="BF"/>
          <w:lang/>
        </w:rPr>
      </w:pPr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 3</w:t>
      </w:r>
      <w:r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/>
        </w:rPr>
        <w:t>9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Шеф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рачуноводства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: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све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вези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платним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прометом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lastRenderedPageBreak/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рукује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финансијским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средствима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оквиру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својих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овлашћења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врши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исплате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уплате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новчаних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средстава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извршавању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обавеза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саставља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предлог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финансијског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плана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CF29A7" w:rsidRPr="00954FB2" w:rsidRDefault="00CF29A7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-учествује у планирању јавних набавки и изради Плана јавних набавки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саставља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периодичне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обрачуне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годишњи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обрачун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води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потребну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документацију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материјалног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финансијског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пословања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складу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законским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прописима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организује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надгледа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годишњи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попис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обавеза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потраживања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наставних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средстава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опреме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припрема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материјалне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извештаје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школски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одбор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материјално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финансијско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42753F" w:rsidRPr="00954FB2" w:rsidRDefault="0042753F" w:rsidP="0042753F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r w:rsidR="00681835" w:rsidRPr="00620F32">
        <w:rPr>
          <w:color w:val="365F91" w:themeColor="accent1" w:themeShade="BF"/>
        </w:rPr>
        <w:t>Стручно се усавршава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620F32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/>
        </w:rPr>
        <w:t>40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42753F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>
        <w:rPr>
          <w:rFonts w:ascii="Arial" w:eastAsia="Times New Roman" w:hAnsi="Arial" w:cs="Arial"/>
          <w:color w:val="1F497D" w:themeColor="text2"/>
          <w:sz w:val="20"/>
          <w:szCs w:val="20"/>
        </w:rPr>
        <w:t>Административни радник- б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лагајник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: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врши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исплату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зарада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других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накнада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радног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односа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води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благајнички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дневник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врши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ликвидацију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благајне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води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рачуна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ликвидацији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аконтација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свим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основама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42753F" w:rsidRPr="0042753F" w:rsidRDefault="0042753F" w:rsidP="0042753F">
      <w:pPr>
        <w:pStyle w:val="normal0"/>
        <w:rPr>
          <w:rFonts w:ascii="Arial" w:hAnsi="Arial" w:cs="Arial"/>
          <w:color w:val="365F91" w:themeColor="accent1" w:themeShade="BF"/>
          <w:sz w:val="20"/>
          <w:szCs w:val="20"/>
          <w:lang w:val="ru-RU"/>
        </w:rPr>
      </w:pPr>
      <w:r w:rsidRPr="0042753F">
        <w:rPr>
          <w:rFonts w:ascii="Arial" w:hAnsi="Arial" w:cs="Arial"/>
          <w:color w:val="365F91" w:themeColor="accent1" w:themeShade="BF"/>
          <w:sz w:val="20"/>
          <w:szCs w:val="20"/>
          <w:lang w:val="ru-RU"/>
        </w:rPr>
        <w:t xml:space="preserve">-- преузима и заводи пошту у деловодник и уручује адресатима; </w:t>
      </w:r>
    </w:p>
    <w:p w:rsidR="0042753F" w:rsidRPr="0042753F" w:rsidRDefault="0042753F" w:rsidP="0042753F">
      <w:pPr>
        <w:pStyle w:val="normal0"/>
        <w:rPr>
          <w:rFonts w:ascii="Arial" w:hAnsi="Arial" w:cs="Arial"/>
          <w:color w:val="365F91" w:themeColor="accent1" w:themeShade="BF"/>
          <w:sz w:val="20"/>
          <w:szCs w:val="20"/>
          <w:lang w:val="ru-RU"/>
        </w:rPr>
      </w:pPr>
      <w:r w:rsidRPr="0042753F">
        <w:rPr>
          <w:rFonts w:ascii="Arial" w:hAnsi="Arial" w:cs="Arial"/>
          <w:color w:val="365F91" w:themeColor="accent1" w:themeShade="BF"/>
          <w:sz w:val="20"/>
          <w:szCs w:val="20"/>
          <w:lang w:val="ru-RU"/>
        </w:rPr>
        <w:t xml:space="preserve">-- врши отпремање свих писмених пошиљки и обавља све административно-техничке послове у вези са слањем и пријемом поште; </w:t>
      </w:r>
    </w:p>
    <w:p w:rsidR="0042753F" w:rsidRPr="0042753F" w:rsidRDefault="0042753F" w:rsidP="0042753F">
      <w:pPr>
        <w:pStyle w:val="normal0"/>
        <w:rPr>
          <w:rFonts w:ascii="Arial" w:hAnsi="Arial" w:cs="Arial"/>
          <w:color w:val="365F91" w:themeColor="accent1" w:themeShade="BF"/>
          <w:sz w:val="20"/>
          <w:szCs w:val="20"/>
          <w:lang w:val="ru-RU"/>
        </w:rPr>
      </w:pPr>
      <w:r w:rsidRPr="0042753F">
        <w:rPr>
          <w:rFonts w:ascii="Arial" w:hAnsi="Arial" w:cs="Arial"/>
          <w:color w:val="365F91" w:themeColor="accent1" w:themeShade="BF"/>
          <w:sz w:val="20"/>
          <w:szCs w:val="20"/>
          <w:lang w:val="ru-RU"/>
        </w:rPr>
        <w:t xml:space="preserve">-- обавља све административне послове у вези радног односа; </w:t>
      </w:r>
    </w:p>
    <w:p w:rsidR="0042753F" w:rsidRPr="0042753F" w:rsidRDefault="0042753F" w:rsidP="0042753F">
      <w:pPr>
        <w:pStyle w:val="normal0"/>
        <w:rPr>
          <w:rFonts w:ascii="Arial" w:hAnsi="Arial" w:cs="Arial"/>
          <w:color w:val="365F91" w:themeColor="accent1" w:themeShade="BF"/>
          <w:sz w:val="20"/>
          <w:szCs w:val="20"/>
          <w:lang w:val="ru-RU"/>
        </w:rPr>
      </w:pPr>
      <w:r w:rsidRPr="0042753F">
        <w:rPr>
          <w:rFonts w:ascii="Arial" w:hAnsi="Arial" w:cs="Arial"/>
          <w:color w:val="365F91" w:themeColor="accent1" w:themeShade="BF"/>
          <w:sz w:val="20"/>
          <w:szCs w:val="20"/>
          <w:lang w:val="ru-RU"/>
        </w:rPr>
        <w:t xml:space="preserve">-- издаје потврде о радном односу и потврде за ученике; </w:t>
      </w:r>
    </w:p>
    <w:p w:rsidR="0042753F" w:rsidRPr="0042753F" w:rsidRDefault="0042753F" w:rsidP="0042753F">
      <w:pPr>
        <w:pStyle w:val="normal0"/>
        <w:rPr>
          <w:rFonts w:ascii="Arial" w:hAnsi="Arial" w:cs="Arial"/>
          <w:color w:val="365F91" w:themeColor="accent1" w:themeShade="BF"/>
          <w:sz w:val="20"/>
          <w:szCs w:val="20"/>
          <w:lang w:val="ru-RU"/>
        </w:rPr>
      </w:pPr>
      <w:r w:rsidRPr="0042753F">
        <w:rPr>
          <w:rFonts w:ascii="Arial" w:hAnsi="Arial" w:cs="Arial"/>
          <w:color w:val="365F91" w:themeColor="accent1" w:themeShade="BF"/>
          <w:sz w:val="20"/>
          <w:szCs w:val="20"/>
          <w:lang w:val="ru-RU"/>
        </w:rPr>
        <w:t xml:space="preserve">-- саставља статистичке извештаје; </w:t>
      </w:r>
    </w:p>
    <w:p w:rsidR="0042753F" w:rsidRPr="0042753F" w:rsidRDefault="0042753F" w:rsidP="0042753F">
      <w:pPr>
        <w:pStyle w:val="normal0"/>
        <w:rPr>
          <w:rFonts w:ascii="Arial" w:hAnsi="Arial" w:cs="Arial"/>
          <w:color w:val="365F91" w:themeColor="accent1" w:themeShade="BF"/>
          <w:sz w:val="20"/>
          <w:szCs w:val="20"/>
          <w:lang w:val="ru-RU"/>
        </w:rPr>
      </w:pPr>
      <w:r w:rsidRPr="0042753F">
        <w:rPr>
          <w:rFonts w:ascii="Arial" w:hAnsi="Arial" w:cs="Arial"/>
          <w:color w:val="365F91" w:themeColor="accent1" w:themeShade="BF"/>
          <w:sz w:val="20"/>
          <w:szCs w:val="20"/>
          <w:lang w:val="ru-RU"/>
        </w:rPr>
        <w:t xml:space="preserve">-- води евиденцију о осигураним ученицима и запосленим; </w:t>
      </w:r>
    </w:p>
    <w:p w:rsidR="0042753F" w:rsidRPr="0042753F" w:rsidRDefault="0042753F" w:rsidP="0042753F">
      <w:pPr>
        <w:pStyle w:val="normal0"/>
        <w:rPr>
          <w:rFonts w:ascii="Arial" w:hAnsi="Arial" w:cs="Arial"/>
          <w:color w:val="365F91" w:themeColor="accent1" w:themeShade="BF"/>
          <w:sz w:val="20"/>
          <w:szCs w:val="20"/>
          <w:lang w:val="ru-RU"/>
        </w:rPr>
      </w:pPr>
      <w:r w:rsidRPr="0042753F">
        <w:rPr>
          <w:rFonts w:ascii="Arial" w:hAnsi="Arial" w:cs="Arial"/>
          <w:color w:val="365F91" w:themeColor="accent1" w:themeShade="BF"/>
          <w:sz w:val="20"/>
          <w:szCs w:val="20"/>
          <w:lang w:val="ru-RU"/>
        </w:rPr>
        <w:t xml:space="preserve">-- попуњава повредне листе за ученике и запослене; </w:t>
      </w:r>
    </w:p>
    <w:p w:rsidR="0042753F" w:rsidRPr="00954FB2" w:rsidRDefault="0042753F" w:rsidP="0042753F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и друге послове</w:t>
      </w:r>
      <w:r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у складу са законом, подзаконским актима, општим актима школе и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по налогу директора.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4</w:t>
      </w:r>
      <w:r w:rsidR="00620F32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/>
        </w:rPr>
        <w:t>1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Домар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: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обезбеђује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исправно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функционисање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инсталација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осталих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уређаја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lastRenderedPageBreak/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одговоран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школску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зграду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инсталације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инвентар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одговоран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безбедност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школске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зграде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наставника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ученика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стара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набавци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потрошног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материјала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чишћење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одржавање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огрева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учествује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годишњем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попису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инвентара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8527F7" w:rsidRPr="00620F32" w:rsidRDefault="0042753F" w:rsidP="00620F32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  <w:lang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и друге послове</w:t>
      </w:r>
      <w:r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у складу са законом, подзаконским актима, општим актима школе и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по налогу директора</w:t>
      </w:r>
      <w:r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и секретара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4</w:t>
      </w:r>
      <w:r w:rsidR="00620F32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/>
        </w:rPr>
        <w:t>2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Ложач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-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рукује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одржава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уређаје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инсталације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грејања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стара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зграда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буде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благовремено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загрејана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благовремено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подноси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захтев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набавку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огрева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помаже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домару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ван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периода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ложења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7B2FF5" w:rsidRPr="00620F32" w:rsidRDefault="0042753F" w:rsidP="00620F32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  <w:lang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и друге послове</w:t>
      </w:r>
      <w:r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у складу са законом, подзаконским актима, општим актима школе и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по налогу директора</w:t>
      </w:r>
      <w:r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и секретара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A088F" w:rsidRPr="00954FB2" w:rsidRDefault="008C0008" w:rsidP="002A088F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A088F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4</w:t>
      </w:r>
      <w:r w:rsidR="00620F32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/>
        </w:rPr>
        <w:t>3</w:t>
      </w:r>
      <w:r w:rsidR="002A088F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Радници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одржавању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чистоће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: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одржавају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чистоћу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учионицама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ходницима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кабинетима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радионицама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канцеларијама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осталим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просторијама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згради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одржавају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чистоћу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школском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дворишту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испред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8527F7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и старају се о проходности тротоара  испред школе и дворишта за  време снежних падавина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одговарају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инвентар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другу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опрему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којом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рукују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или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налазе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просторијама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одржавају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2149AB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пријављују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оштећење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кварове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инсталацијама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инвентару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другој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опреми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8527F7" w:rsidRPr="008527F7" w:rsidRDefault="008527F7" w:rsidP="008527F7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>
        <w:rPr>
          <w:rFonts w:ascii="Arial" w:eastAsia="Times New Roman" w:hAnsi="Arial" w:cs="Arial"/>
          <w:color w:val="1F497D" w:themeColor="text2"/>
          <w:sz w:val="20"/>
          <w:szCs w:val="20"/>
        </w:rPr>
        <w:t>--</w:t>
      </w:r>
      <w:r w:rsidRPr="008527F7">
        <w:rPr>
          <w:rFonts w:ascii="Arial" w:eastAsia="Times New Roman" w:hAnsi="Arial" w:cs="Arial"/>
          <w:color w:val="1F497D" w:themeColor="text2"/>
          <w:sz w:val="20"/>
          <w:szCs w:val="20"/>
        </w:rPr>
        <w:t>Дежурају на улазу и обављају курирске послове</w:t>
      </w:r>
    </w:p>
    <w:p w:rsidR="002149AB" w:rsidRPr="00954FB2" w:rsidRDefault="002149AB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чувају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опрему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уџбенике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одећу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ученика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док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,</w:t>
      </w:r>
    </w:p>
    <w:p w:rsidR="00762811" w:rsidRPr="00954FB2" w:rsidRDefault="002149AB" w:rsidP="004D4517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– </w:t>
      </w:r>
      <w:proofErr w:type="gramStart"/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обављају</w:t>
      </w:r>
      <w:proofErr w:type="gramEnd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друге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послове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налогу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секретара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директора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84B1C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VI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ПРЕЛАЗНЕ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ЗА</w:t>
      </w:r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В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РШЕ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</w:t>
      </w:r>
      <w:r w:rsidR="008C0008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ОДРЕДБЕ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4</w:t>
      </w:r>
      <w:r w:rsidR="00620F32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/>
        </w:rPr>
        <w:t>4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предвиђена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могу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примити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распоређивати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само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радници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који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испуњавају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услове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прописане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овим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lastRenderedPageBreak/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4</w:t>
      </w:r>
      <w:r w:rsidR="00620F32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/>
        </w:rPr>
        <w:t>5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Распоред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распоређивање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извршилаца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поједина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места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врши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Члан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 xml:space="preserve"> 4</w:t>
      </w:r>
      <w:r w:rsidR="00620F32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/>
        </w:rPr>
        <w:t>6</w:t>
      </w:r>
      <w:r w:rsidR="002149AB" w:rsidRPr="00954FB2">
        <w:rPr>
          <w:rFonts w:ascii="Arial" w:eastAsia="Times New Roman" w:hAnsi="Arial" w:cs="Arial"/>
          <w:b/>
          <w:bCs/>
          <w:color w:val="1F497D" w:themeColor="text2"/>
          <w:sz w:val="20"/>
          <w:szCs w:val="20"/>
        </w:rPr>
        <w:t>.</w:t>
      </w:r>
      <w:proofErr w:type="gramEnd"/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Даном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ступања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снагу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овог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престаје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важи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систематизацији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послова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радних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задатака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број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7B2FF5">
        <w:rPr>
          <w:rFonts w:ascii="Arial" w:eastAsia="Times New Roman" w:hAnsi="Arial" w:cs="Arial"/>
          <w:color w:val="1F497D" w:themeColor="text2"/>
          <w:sz w:val="20"/>
          <w:szCs w:val="20"/>
        </w:rPr>
        <w:t>04-720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донет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7B2FF5">
        <w:rPr>
          <w:rFonts w:ascii="Arial" w:eastAsia="Times New Roman" w:hAnsi="Arial" w:cs="Arial"/>
          <w:color w:val="1F497D" w:themeColor="text2"/>
          <w:sz w:val="20"/>
          <w:szCs w:val="20"/>
        </w:rPr>
        <w:t>26.12.</w:t>
      </w:r>
      <w:proofErr w:type="gramEnd"/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="007B2FF5">
        <w:rPr>
          <w:rFonts w:ascii="Arial" w:eastAsia="Times New Roman" w:hAnsi="Arial" w:cs="Arial"/>
          <w:color w:val="1F497D" w:themeColor="text2"/>
          <w:sz w:val="20"/>
          <w:szCs w:val="20"/>
        </w:rPr>
        <w:t>2013.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године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</w:p>
    <w:p w:rsidR="002149AB" w:rsidRPr="00954FB2" w:rsidRDefault="008C0008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Правилник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ступа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снагу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8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дана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објављивања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на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огласној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табли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149AB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</w:p>
    <w:p w:rsidR="00CF29A7" w:rsidRPr="00954FB2" w:rsidRDefault="00CF29A7" w:rsidP="002149AB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</w:p>
    <w:p w:rsidR="002149AB" w:rsidRPr="00954FB2" w:rsidRDefault="008C0008" w:rsidP="002A088F">
      <w:pPr>
        <w:shd w:val="clear" w:color="auto" w:fill="FFFFFF"/>
        <w:spacing w:before="225" w:after="225" w:line="300" w:lineRule="atLeast"/>
        <w:rPr>
          <w:rFonts w:ascii="Arial" w:eastAsia="Times New Roman" w:hAnsi="Arial" w:cs="Arial"/>
          <w:color w:val="1F497D" w:themeColor="text2"/>
          <w:sz w:val="20"/>
          <w:szCs w:val="20"/>
        </w:rPr>
      </w:pPr>
      <w:proofErr w:type="gramStart"/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У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Пироту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, </w:t>
      </w:r>
      <w:r w:rsidR="00246FD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14.09.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2015.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г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.</w:t>
      </w:r>
      <w:proofErr w:type="gramEnd"/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                               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  <w:t xml:space="preserve">             </w:t>
      </w:r>
      <w:r w:rsidR="00246FD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Директор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школе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                                              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  <w:t xml:space="preserve">    </w:t>
      </w:r>
      <w:r w:rsidR="00246FD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  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___________________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  <w:t xml:space="preserve">                                   </w:t>
      </w:r>
      <w:r w:rsidR="00246FD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            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 </w:t>
      </w:r>
      <w:r w:rsidR="00246FD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  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Председник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Школског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</w:t>
      </w:r>
      <w:r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одбора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  <w:t xml:space="preserve"> 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ab/>
        <w:t xml:space="preserve">    </w:t>
      </w:r>
      <w:r w:rsidR="00246FD1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 xml:space="preserve">               </w:t>
      </w:r>
      <w:r w:rsidR="002A088F" w:rsidRPr="00954FB2">
        <w:rPr>
          <w:rFonts w:ascii="Arial" w:eastAsia="Times New Roman" w:hAnsi="Arial" w:cs="Arial"/>
          <w:color w:val="1F497D" w:themeColor="text2"/>
          <w:sz w:val="20"/>
          <w:szCs w:val="20"/>
        </w:rPr>
        <w:t>_________________________</w:t>
      </w:r>
    </w:p>
    <w:p w:rsidR="002149AB" w:rsidRPr="00D20154" w:rsidRDefault="002149AB" w:rsidP="002149AB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color w:val="777777"/>
          <w:sz w:val="20"/>
          <w:szCs w:val="20"/>
        </w:rPr>
      </w:pPr>
      <w:r w:rsidRPr="00D20154">
        <w:rPr>
          <w:rFonts w:ascii="Arial" w:eastAsia="Times New Roman" w:hAnsi="Arial" w:cs="Arial"/>
          <w:color w:val="777777"/>
          <w:sz w:val="20"/>
          <w:szCs w:val="20"/>
        </w:rPr>
        <w:t> </w:t>
      </w:r>
    </w:p>
    <w:p w:rsidR="002149AB" w:rsidRPr="00D20154" w:rsidRDefault="002149AB" w:rsidP="002149AB">
      <w:pPr>
        <w:shd w:val="clear" w:color="auto" w:fill="FFFFFF"/>
        <w:spacing w:after="225" w:line="300" w:lineRule="atLeast"/>
        <w:jc w:val="center"/>
        <w:rPr>
          <w:rFonts w:ascii="Arial" w:eastAsia="Times New Roman" w:hAnsi="Arial" w:cs="Arial"/>
          <w:color w:val="777777"/>
          <w:sz w:val="20"/>
          <w:szCs w:val="20"/>
        </w:rPr>
      </w:pPr>
      <w:r w:rsidRPr="00D20154">
        <w:rPr>
          <w:rFonts w:ascii="Arial" w:eastAsia="Times New Roman" w:hAnsi="Arial" w:cs="Arial"/>
          <w:color w:val="777777"/>
          <w:sz w:val="20"/>
          <w:szCs w:val="20"/>
        </w:rPr>
        <w:t> </w:t>
      </w:r>
    </w:p>
    <w:p w:rsidR="00EC2DE8" w:rsidRDefault="00EC2DE8">
      <w:pPr>
        <w:rPr>
          <w:rFonts w:ascii="Arial" w:hAnsi="Arial" w:cs="Arial"/>
          <w:sz w:val="20"/>
          <w:szCs w:val="20"/>
        </w:rPr>
      </w:pPr>
    </w:p>
    <w:p w:rsidR="008E37D7" w:rsidRDefault="008E37D7">
      <w:pPr>
        <w:rPr>
          <w:rFonts w:ascii="Arial" w:hAnsi="Arial" w:cs="Arial"/>
          <w:sz w:val="20"/>
          <w:szCs w:val="20"/>
        </w:rPr>
      </w:pPr>
    </w:p>
    <w:p w:rsidR="008E37D7" w:rsidRDefault="008E37D7">
      <w:pPr>
        <w:rPr>
          <w:rFonts w:ascii="Arial" w:hAnsi="Arial" w:cs="Arial"/>
          <w:sz w:val="20"/>
          <w:szCs w:val="20"/>
        </w:rPr>
      </w:pPr>
    </w:p>
    <w:p w:rsidR="008E37D7" w:rsidRDefault="008E37D7">
      <w:pPr>
        <w:rPr>
          <w:rFonts w:ascii="Arial" w:hAnsi="Arial" w:cs="Arial"/>
          <w:sz w:val="20"/>
          <w:szCs w:val="20"/>
        </w:rPr>
      </w:pPr>
    </w:p>
    <w:p w:rsidR="008E37D7" w:rsidRDefault="008E37D7">
      <w:pPr>
        <w:rPr>
          <w:rFonts w:ascii="Arial" w:hAnsi="Arial" w:cs="Arial"/>
          <w:sz w:val="20"/>
          <w:szCs w:val="20"/>
        </w:rPr>
      </w:pPr>
    </w:p>
    <w:p w:rsidR="00884B1C" w:rsidRDefault="00884B1C">
      <w:pPr>
        <w:rPr>
          <w:rFonts w:ascii="Arial" w:hAnsi="Arial" w:cs="Arial"/>
          <w:sz w:val="20"/>
          <w:szCs w:val="20"/>
        </w:rPr>
      </w:pPr>
    </w:p>
    <w:p w:rsidR="00884B1C" w:rsidRDefault="00884B1C">
      <w:pPr>
        <w:rPr>
          <w:rFonts w:ascii="Arial" w:hAnsi="Arial" w:cs="Arial"/>
          <w:sz w:val="20"/>
          <w:szCs w:val="20"/>
        </w:rPr>
      </w:pPr>
    </w:p>
    <w:p w:rsidR="00884B1C" w:rsidRDefault="00884B1C">
      <w:pPr>
        <w:rPr>
          <w:rFonts w:ascii="Arial" w:hAnsi="Arial" w:cs="Arial"/>
          <w:sz w:val="20"/>
          <w:szCs w:val="20"/>
        </w:rPr>
      </w:pPr>
    </w:p>
    <w:p w:rsidR="00884B1C" w:rsidRDefault="00884B1C">
      <w:pPr>
        <w:rPr>
          <w:rFonts w:ascii="Arial" w:hAnsi="Arial" w:cs="Arial"/>
          <w:sz w:val="20"/>
          <w:szCs w:val="20"/>
        </w:rPr>
      </w:pPr>
    </w:p>
    <w:p w:rsidR="00884B1C" w:rsidRDefault="00884B1C">
      <w:pPr>
        <w:rPr>
          <w:rFonts w:ascii="Arial" w:hAnsi="Arial" w:cs="Arial"/>
          <w:sz w:val="20"/>
          <w:szCs w:val="20"/>
        </w:rPr>
      </w:pPr>
    </w:p>
    <w:p w:rsidR="00884B1C" w:rsidRDefault="00884B1C">
      <w:pPr>
        <w:rPr>
          <w:rFonts w:ascii="Arial" w:hAnsi="Arial" w:cs="Arial"/>
          <w:sz w:val="20"/>
          <w:szCs w:val="20"/>
        </w:rPr>
      </w:pPr>
    </w:p>
    <w:p w:rsidR="00884B1C" w:rsidRDefault="00884B1C">
      <w:pPr>
        <w:rPr>
          <w:rFonts w:ascii="Arial" w:hAnsi="Arial" w:cs="Arial"/>
          <w:sz w:val="20"/>
          <w:szCs w:val="20"/>
        </w:rPr>
      </w:pPr>
    </w:p>
    <w:p w:rsidR="00884B1C" w:rsidRDefault="00884B1C">
      <w:pPr>
        <w:rPr>
          <w:rFonts w:ascii="Arial" w:hAnsi="Arial" w:cs="Arial"/>
          <w:sz w:val="20"/>
          <w:szCs w:val="20"/>
        </w:rPr>
      </w:pPr>
    </w:p>
    <w:p w:rsidR="00884B1C" w:rsidRDefault="00884B1C">
      <w:pPr>
        <w:rPr>
          <w:rFonts w:ascii="Arial" w:hAnsi="Arial" w:cs="Arial"/>
          <w:sz w:val="20"/>
          <w:szCs w:val="20"/>
        </w:rPr>
      </w:pPr>
    </w:p>
    <w:p w:rsidR="00884B1C" w:rsidRDefault="00884B1C">
      <w:pPr>
        <w:rPr>
          <w:rFonts w:ascii="Arial" w:hAnsi="Arial" w:cs="Arial"/>
          <w:sz w:val="20"/>
          <w:szCs w:val="20"/>
        </w:rPr>
      </w:pPr>
    </w:p>
    <w:p w:rsidR="00884B1C" w:rsidRPr="00884B1C" w:rsidRDefault="00884B1C">
      <w:pPr>
        <w:rPr>
          <w:rFonts w:ascii="Arial" w:hAnsi="Arial" w:cs="Arial"/>
          <w:sz w:val="20"/>
          <w:szCs w:val="20"/>
        </w:rPr>
      </w:pPr>
    </w:p>
    <w:p w:rsidR="008E37D7" w:rsidRDefault="008E37D7">
      <w:pPr>
        <w:rPr>
          <w:rFonts w:ascii="Arial" w:hAnsi="Arial" w:cs="Arial"/>
          <w:sz w:val="20"/>
          <w:szCs w:val="20"/>
        </w:rPr>
      </w:pPr>
    </w:p>
    <w:p w:rsidR="008E37D7" w:rsidRDefault="008E37D7">
      <w:pPr>
        <w:rPr>
          <w:rFonts w:ascii="Arial" w:hAnsi="Arial" w:cs="Arial"/>
          <w:sz w:val="20"/>
          <w:szCs w:val="20"/>
        </w:rPr>
      </w:pPr>
    </w:p>
    <w:sectPr w:rsidR="008E37D7" w:rsidSect="00B23225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7D4"/>
    <w:multiLevelType w:val="hybridMultilevel"/>
    <w:tmpl w:val="21B8D7C6"/>
    <w:lvl w:ilvl="0" w:tplc="1352B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60047"/>
    <w:multiLevelType w:val="hybridMultilevel"/>
    <w:tmpl w:val="92400C34"/>
    <w:lvl w:ilvl="0" w:tplc="A09620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56FD2"/>
    <w:multiLevelType w:val="hybridMultilevel"/>
    <w:tmpl w:val="1ED0758A"/>
    <w:lvl w:ilvl="0" w:tplc="93F25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207E6"/>
    <w:multiLevelType w:val="multilevel"/>
    <w:tmpl w:val="72DE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D760C"/>
    <w:multiLevelType w:val="hybridMultilevel"/>
    <w:tmpl w:val="ED406A44"/>
    <w:lvl w:ilvl="0" w:tplc="12D00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02E54"/>
    <w:multiLevelType w:val="hybridMultilevel"/>
    <w:tmpl w:val="DE7E3820"/>
    <w:lvl w:ilvl="0" w:tplc="21A8969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64DD3"/>
    <w:multiLevelType w:val="hybridMultilevel"/>
    <w:tmpl w:val="A206619E"/>
    <w:lvl w:ilvl="0" w:tplc="B2F043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F179B"/>
    <w:multiLevelType w:val="hybridMultilevel"/>
    <w:tmpl w:val="B4D2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149AB"/>
    <w:rsid w:val="000125AB"/>
    <w:rsid w:val="0003268F"/>
    <w:rsid w:val="00093A9F"/>
    <w:rsid w:val="000A0262"/>
    <w:rsid w:val="00147FDC"/>
    <w:rsid w:val="00167F6F"/>
    <w:rsid w:val="00207F0A"/>
    <w:rsid w:val="002149AB"/>
    <w:rsid w:val="00217E9B"/>
    <w:rsid w:val="00246FD1"/>
    <w:rsid w:val="002A088F"/>
    <w:rsid w:val="002E55EA"/>
    <w:rsid w:val="003D4B39"/>
    <w:rsid w:val="003E4131"/>
    <w:rsid w:val="0042445B"/>
    <w:rsid w:val="0042753F"/>
    <w:rsid w:val="00473171"/>
    <w:rsid w:val="004A69C3"/>
    <w:rsid w:val="004D4517"/>
    <w:rsid w:val="00591D5F"/>
    <w:rsid w:val="005C4500"/>
    <w:rsid w:val="00620F32"/>
    <w:rsid w:val="00663246"/>
    <w:rsid w:val="00667C2C"/>
    <w:rsid w:val="00681835"/>
    <w:rsid w:val="00762811"/>
    <w:rsid w:val="007B2FF5"/>
    <w:rsid w:val="008527F7"/>
    <w:rsid w:val="00880326"/>
    <w:rsid w:val="00884B1C"/>
    <w:rsid w:val="008C0008"/>
    <w:rsid w:val="008D2322"/>
    <w:rsid w:val="008D31CB"/>
    <w:rsid w:val="008E37D7"/>
    <w:rsid w:val="00906399"/>
    <w:rsid w:val="009370CE"/>
    <w:rsid w:val="009519D4"/>
    <w:rsid w:val="00954FB2"/>
    <w:rsid w:val="009E79FC"/>
    <w:rsid w:val="00A76FEA"/>
    <w:rsid w:val="00A77715"/>
    <w:rsid w:val="00A7783A"/>
    <w:rsid w:val="00AB4B93"/>
    <w:rsid w:val="00B23225"/>
    <w:rsid w:val="00B913E3"/>
    <w:rsid w:val="00C61B94"/>
    <w:rsid w:val="00C70CDC"/>
    <w:rsid w:val="00C72ADC"/>
    <w:rsid w:val="00CF29A7"/>
    <w:rsid w:val="00D20154"/>
    <w:rsid w:val="00D20324"/>
    <w:rsid w:val="00DA28CA"/>
    <w:rsid w:val="00DB7B5F"/>
    <w:rsid w:val="00DE76E4"/>
    <w:rsid w:val="00E91844"/>
    <w:rsid w:val="00EA2704"/>
    <w:rsid w:val="00EC2DE8"/>
    <w:rsid w:val="00F04C49"/>
    <w:rsid w:val="00F87865"/>
    <w:rsid w:val="00FB0963"/>
    <w:rsid w:val="00FE651C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9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49AB"/>
    <w:rPr>
      <w:b/>
      <w:bCs/>
    </w:rPr>
  </w:style>
  <w:style w:type="character" w:customStyle="1" w:styleId="apple-converted-space">
    <w:name w:val="apple-converted-space"/>
    <w:basedOn w:val="DefaultParagraphFont"/>
    <w:rsid w:val="002149AB"/>
  </w:style>
  <w:style w:type="paragraph" w:customStyle="1" w:styleId="kmnaslov2">
    <w:name w:val="kmnaslov2"/>
    <w:basedOn w:val="Normal"/>
    <w:rsid w:val="0021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mnaslov3">
    <w:name w:val="kmnaslov3"/>
    <w:basedOn w:val="Normal"/>
    <w:rsid w:val="0021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mclan">
    <w:name w:val="kmclan"/>
    <w:basedOn w:val="Normal"/>
    <w:rsid w:val="0021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21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mcentar">
    <w:name w:val="kmcentar"/>
    <w:basedOn w:val="Normal"/>
    <w:rsid w:val="0021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9AB"/>
    <w:rPr>
      <w:rFonts w:ascii="Tahoma" w:hAnsi="Tahoma" w:cs="Tahoma"/>
      <w:sz w:val="16"/>
      <w:szCs w:val="16"/>
    </w:rPr>
  </w:style>
  <w:style w:type="paragraph" w:customStyle="1" w:styleId="normalprored">
    <w:name w:val="normalprored"/>
    <w:basedOn w:val="Normal"/>
    <w:rsid w:val="00EC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1">
    <w:name w:val="naslov1"/>
    <w:basedOn w:val="Normal"/>
    <w:rsid w:val="00EC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EC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ldcentar">
    <w:name w:val="normalboldcentar"/>
    <w:basedOn w:val="Normal"/>
    <w:rsid w:val="00EC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italic">
    <w:name w:val="normalcentaritalic"/>
    <w:basedOn w:val="Normal"/>
    <w:rsid w:val="00EC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60---pododeljak">
    <w:name w:val="wyq060---pododeljak"/>
    <w:basedOn w:val="Normal"/>
    <w:rsid w:val="00EC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EC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EC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EC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">
    <w:name w:val="normalcentar"/>
    <w:basedOn w:val="Normal"/>
    <w:rsid w:val="00EC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EC2DE8"/>
    <w:rPr>
      <w:i/>
      <w:iCs/>
    </w:rPr>
  </w:style>
  <w:style w:type="paragraph" w:styleId="ListParagraph">
    <w:name w:val="List Paragraph"/>
    <w:basedOn w:val="Normal"/>
    <w:uiPriority w:val="34"/>
    <w:qFormat/>
    <w:rsid w:val="00217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5353">
          <w:marLeft w:val="0"/>
          <w:marRight w:val="0"/>
          <w:marTop w:val="0"/>
          <w:marBottom w:val="0"/>
          <w:divBdr>
            <w:top w:val="none" w:sz="0" w:space="8" w:color="E5E5E5"/>
            <w:left w:val="none" w:sz="0" w:space="8" w:color="E5E5E5"/>
            <w:bottom w:val="none" w:sz="0" w:space="8" w:color="E5E5E5"/>
            <w:right w:val="none" w:sz="0" w:space="8" w:color="E5E5E5"/>
          </w:divBdr>
          <w:divsChild>
            <w:div w:id="13468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7535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8" w:color="E5E5E5"/>
                        <w:left w:val="single" w:sz="6" w:space="8" w:color="E5E5E5"/>
                        <w:bottom w:val="single" w:sz="6" w:space="8" w:color="E5E5E5"/>
                        <w:right w:val="single" w:sz="6" w:space="8" w:color="E5E5E5"/>
                      </w:divBdr>
                    </w:div>
                  </w:divsChild>
                </w:div>
                <w:div w:id="10755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7392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8" w:color="E5E5E5"/>
                        <w:left w:val="single" w:sz="6" w:space="8" w:color="E5E5E5"/>
                        <w:bottom w:val="single" w:sz="6" w:space="8" w:color="E5E5E5"/>
                        <w:right w:val="single" w:sz="6" w:space="8" w:color="E5E5E5"/>
                      </w:divBdr>
                      <w:divsChild>
                        <w:div w:id="17047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7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5600666">
          <w:marLeft w:val="0"/>
          <w:marRight w:val="0"/>
          <w:marTop w:val="0"/>
          <w:marBottom w:val="0"/>
          <w:divBdr>
            <w:top w:val="single" w:sz="2" w:space="8" w:color="E5E5E5"/>
            <w:left w:val="single" w:sz="2" w:space="8" w:color="E5E5E5"/>
            <w:bottom w:val="single" w:sz="2" w:space="8" w:color="E5E5E5"/>
            <w:right w:val="single" w:sz="6" w:space="8" w:color="E5E5E5"/>
          </w:divBdr>
          <w:divsChild>
            <w:div w:id="1311460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785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4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961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93A2C-BA2C-4759-824D-56C7E250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5024</Words>
  <Characters>28641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dradovic4</dc:creator>
  <cp:lastModifiedBy>Sekretar</cp:lastModifiedBy>
  <cp:revision>2</cp:revision>
  <cp:lastPrinted>2015-09-28T08:43:00Z</cp:lastPrinted>
  <dcterms:created xsi:type="dcterms:W3CDTF">2015-09-28T08:44:00Z</dcterms:created>
  <dcterms:modified xsi:type="dcterms:W3CDTF">2015-09-28T08:44:00Z</dcterms:modified>
</cp:coreProperties>
</file>